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A8E2" w14:textId="282F0987" w:rsidR="00232EA8" w:rsidRDefault="00232EA8" w:rsidP="00232EA8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2DD1007" wp14:editId="25BCD973">
            <wp:simplePos x="0" y="0"/>
            <wp:positionH relativeFrom="column">
              <wp:posOffset>2295525</wp:posOffset>
            </wp:positionH>
            <wp:positionV relativeFrom="paragraph">
              <wp:posOffset>-742950</wp:posOffset>
            </wp:positionV>
            <wp:extent cx="1304925" cy="666750"/>
            <wp:effectExtent l="0" t="0" r="0" b="0"/>
            <wp:wrapNone/>
            <wp:docPr id="3" name="Picture 1" descr="TCUwOutline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UwOutline26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Refrigerator Temperature Log   </w:t>
      </w:r>
    </w:p>
    <w:p w14:paraId="136ACBC8" w14:textId="77777777" w:rsidR="00232EA8" w:rsidRDefault="00232EA8" w:rsidP="00232EA8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EE2D3" wp14:editId="5F808E85">
                <wp:simplePos x="0" y="0"/>
                <wp:positionH relativeFrom="column">
                  <wp:posOffset>9525</wp:posOffset>
                </wp:positionH>
                <wp:positionV relativeFrom="paragraph">
                  <wp:posOffset>42545</wp:posOffset>
                </wp:positionV>
                <wp:extent cx="6115050" cy="0"/>
                <wp:effectExtent l="9525" t="10795" r="952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27C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3.35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" strokeweight="1.5pt"/>
            </w:pict>
          </mc:Fallback>
        </mc:AlternateContent>
      </w:r>
    </w:p>
    <w:p w14:paraId="03187DDE" w14:textId="77777777" w:rsidR="00232EA8" w:rsidRPr="003F02FA" w:rsidRDefault="00232EA8" w:rsidP="00232EA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F02FA">
        <w:rPr>
          <w:rFonts w:ascii="Times New Roman" w:hAnsi="Times New Roman" w:cs="Times New Roman"/>
          <w:sz w:val="24"/>
          <w:szCs w:val="24"/>
        </w:rPr>
        <w:t>Purpose:</w:t>
      </w:r>
    </w:p>
    <w:p w14:paraId="5DA168B1" w14:textId="03CF0EDC" w:rsidR="00232EA8" w:rsidRPr="003F02FA" w:rsidRDefault="00232EA8" w:rsidP="00232EA8">
      <w:pPr>
        <w:rPr>
          <w:rFonts w:ascii="Times New Roman" w:hAnsi="Times New Roman"/>
          <w:sz w:val="24"/>
          <w:szCs w:val="24"/>
        </w:rPr>
      </w:pPr>
      <w:r w:rsidRPr="003F02FA">
        <w:rPr>
          <w:rFonts w:ascii="Times New Roman" w:hAnsi="Times New Roman"/>
          <w:sz w:val="24"/>
          <w:szCs w:val="24"/>
        </w:rPr>
        <w:t xml:space="preserve">This temperature log is intended for academic research settings to document and monitor the temperatures of critical storage units </w:t>
      </w:r>
      <w:r>
        <w:rPr>
          <w:rFonts w:ascii="Times New Roman" w:hAnsi="Times New Roman"/>
          <w:sz w:val="24"/>
          <w:szCs w:val="24"/>
        </w:rPr>
        <w:t>for</w:t>
      </w:r>
      <w:r w:rsidRPr="003F02FA">
        <w:rPr>
          <w:rFonts w:ascii="Times New Roman" w:hAnsi="Times New Roman"/>
          <w:sz w:val="24"/>
          <w:szCs w:val="24"/>
        </w:rPr>
        <w:t xml:space="preserve"> laboratory refrigerators. Consistent temperature monitoring ensures the integrity and stability of biological samples, reagents, and other temperature-sensitive materials. Accurate documentation supports compliance with institutional, FDA, and Common Rule (45 CFR 46) requirements.</w:t>
      </w:r>
    </w:p>
    <w:p w14:paraId="143A2D3E" w14:textId="77777777" w:rsidR="00232EA8" w:rsidRPr="003F02FA" w:rsidRDefault="00232EA8" w:rsidP="00232EA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F02FA">
        <w:rPr>
          <w:rFonts w:ascii="Times New Roman" w:hAnsi="Times New Roman" w:cs="Times New Roman"/>
          <w:sz w:val="24"/>
          <w:szCs w:val="24"/>
        </w:rPr>
        <w:t>How to Use:</w:t>
      </w:r>
    </w:p>
    <w:p w14:paraId="16E64CF6" w14:textId="77777777" w:rsidR="00232EA8" w:rsidRDefault="00232EA8" w:rsidP="00232EA8">
      <w:pPr>
        <w:rPr>
          <w:rFonts w:ascii="Times New Roman" w:hAnsi="Times New Roman"/>
          <w:sz w:val="24"/>
          <w:szCs w:val="24"/>
        </w:rPr>
      </w:pPr>
      <w:r w:rsidRPr="003F02FA">
        <w:rPr>
          <w:rFonts w:ascii="Times New Roman" w:hAnsi="Times New Roman"/>
          <w:sz w:val="24"/>
          <w:szCs w:val="24"/>
        </w:rPr>
        <w:t>1. Record the date and time of each temperature check.</w:t>
      </w:r>
      <w:r w:rsidRPr="003F02FA">
        <w:rPr>
          <w:rFonts w:ascii="Times New Roman" w:hAnsi="Times New Roman"/>
          <w:sz w:val="24"/>
          <w:szCs w:val="24"/>
        </w:rPr>
        <w:br/>
        <w:t>2. Measure and enter the current internal temperature of the unit.</w:t>
      </w:r>
      <w:r w:rsidRPr="003F02FA">
        <w:rPr>
          <w:rFonts w:ascii="Times New Roman" w:hAnsi="Times New Roman"/>
          <w:sz w:val="24"/>
          <w:szCs w:val="24"/>
        </w:rPr>
        <w:br/>
        <w:t>3. Initial the entry to confirm who performed the check.</w:t>
      </w:r>
      <w:r w:rsidRPr="003F02FA">
        <w:rPr>
          <w:rFonts w:ascii="Times New Roman" w:hAnsi="Times New Roman"/>
          <w:sz w:val="24"/>
          <w:szCs w:val="24"/>
        </w:rPr>
        <w:br/>
        <w:t>4. Add comments or corrective actions if the temperature falls outside the acceptable range.</w:t>
      </w:r>
      <w:r w:rsidRPr="003F02FA">
        <w:rPr>
          <w:rFonts w:ascii="Times New Roman" w:hAnsi="Times New Roman"/>
          <w:sz w:val="24"/>
          <w:szCs w:val="24"/>
        </w:rPr>
        <w:br/>
        <w:t>5. Maintain this log on-site and readily accessible for audits or inspections.</w:t>
      </w:r>
      <w:r w:rsidRPr="003F02FA">
        <w:rPr>
          <w:rFonts w:ascii="Times New Roman" w:hAnsi="Times New Roman"/>
          <w:sz w:val="24"/>
          <w:szCs w:val="24"/>
        </w:rPr>
        <w:br/>
        <w:t>6. Review the log regularly to ensure compliance and detect trends or irregularities.</w:t>
      </w:r>
    </w:p>
    <w:p w14:paraId="1C233E01" w14:textId="77777777" w:rsidR="00232EA8" w:rsidRPr="00F96AC4" w:rsidRDefault="00232EA8" w:rsidP="00232EA8">
      <w:pPr>
        <w:rPr>
          <w:rFonts w:ascii="Times New Roman" w:hAnsi="Times New Roman"/>
          <w:i/>
          <w:iCs/>
          <w:color w:val="DA0404"/>
          <w:sz w:val="20"/>
          <w:szCs w:val="20"/>
        </w:rPr>
      </w:pPr>
      <w:r w:rsidRPr="00F96AC4">
        <w:rPr>
          <w:rFonts w:ascii="Times New Roman" w:hAnsi="Times New Roman"/>
          <w:i/>
          <w:iCs/>
          <w:color w:val="DA0404"/>
          <w:sz w:val="20"/>
          <w:szCs w:val="20"/>
        </w:rPr>
        <w:t>7. In the event of an error, draw a single line through the incorrect entry, then date and initial the correction. Record the correct value clearly nearby.</w:t>
      </w:r>
    </w:p>
    <w:p w14:paraId="0F0E6E87" w14:textId="77777777" w:rsidR="00232EA8" w:rsidRPr="003F02FA" w:rsidRDefault="00232EA8" w:rsidP="00232EA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F02FA">
        <w:rPr>
          <w:rFonts w:ascii="Times New Roman" w:hAnsi="Times New Roman" w:cs="Times New Roman"/>
          <w:sz w:val="24"/>
          <w:szCs w:val="24"/>
        </w:rPr>
        <w:t>Temperature Range Reminders:</w:t>
      </w:r>
    </w:p>
    <w:p w14:paraId="37B2F36E" w14:textId="169849AB" w:rsidR="00232EA8" w:rsidRDefault="00232EA8" w:rsidP="00232EA8">
      <w:pPr>
        <w:rPr>
          <w:rFonts w:ascii="Times New Roman" w:hAnsi="Times New Roman"/>
          <w:sz w:val="24"/>
          <w:szCs w:val="24"/>
        </w:rPr>
      </w:pPr>
      <w:r w:rsidRPr="003F02FA">
        <w:rPr>
          <w:rFonts w:ascii="Times New Roman" w:hAnsi="Times New Roman"/>
          <w:sz w:val="24"/>
          <w:szCs w:val="24"/>
        </w:rPr>
        <w:t xml:space="preserve">- </w:t>
      </w:r>
      <w:r w:rsidRPr="00232EA8">
        <w:rPr>
          <w:rFonts w:ascii="Times New Roman" w:hAnsi="Times New Roman"/>
          <w:sz w:val="24"/>
          <w:szCs w:val="24"/>
        </w:rPr>
        <w:t>2°C to 8°C (35.6°F to 46.4°F)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2FA">
        <w:rPr>
          <w:rFonts w:ascii="Times New Roman" w:hAnsi="Times New Roman"/>
          <w:sz w:val="24"/>
          <w:szCs w:val="24"/>
        </w:rPr>
        <w:t>acceptable range</w:t>
      </w:r>
    </w:p>
    <w:p w14:paraId="67319A40" w14:textId="77777777" w:rsidR="00232EA8" w:rsidRPr="003F02FA" w:rsidRDefault="00232EA8" w:rsidP="00232EA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F02FA">
        <w:rPr>
          <w:rFonts w:ascii="Times New Roman" w:hAnsi="Times New Roman" w:cs="Times New Roman"/>
          <w:sz w:val="24"/>
          <w:szCs w:val="24"/>
        </w:rPr>
        <w:t>Storage Unit 1: Ultra-Low Freezer (-80°F)</w:t>
      </w:r>
    </w:p>
    <w:p w14:paraId="74F77A8A" w14:textId="77777777" w:rsidR="00232EA8" w:rsidRPr="003F02FA" w:rsidRDefault="00232EA8" w:rsidP="00232EA8">
      <w:pPr>
        <w:rPr>
          <w:rFonts w:ascii="Times New Roman" w:hAnsi="Times New Roman"/>
          <w:sz w:val="24"/>
          <w:szCs w:val="24"/>
        </w:rPr>
      </w:pPr>
      <w:r w:rsidRPr="003F02FA">
        <w:rPr>
          <w:rFonts w:ascii="Times New Roman" w:hAnsi="Times New Roman"/>
          <w:sz w:val="24"/>
          <w:szCs w:val="24"/>
        </w:rPr>
        <w:t>Make/Model: _________________________</w:t>
      </w:r>
    </w:p>
    <w:p w14:paraId="5524F28C" w14:textId="77777777" w:rsidR="00232EA8" w:rsidRDefault="00232EA8" w:rsidP="00232EA8">
      <w:pPr>
        <w:rPr>
          <w:rFonts w:ascii="Times New Roman" w:hAnsi="Times New Roman"/>
          <w:sz w:val="24"/>
          <w:szCs w:val="24"/>
        </w:rPr>
      </w:pPr>
      <w:r w:rsidRPr="003F02FA">
        <w:rPr>
          <w:rFonts w:ascii="Times New Roman" w:hAnsi="Times New Roman"/>
          <w:sz w:val="24"/>
          <w:szCs w:val="24"/>
        </w:rPr>
        <w:t>Serial Number: _______________________</w:t>
      </w:r>
    </w:p>
    <w:p w14:paraId="0579CCCA" w14:textId="77777777" w:rsidR="00232EA8" w:rsidRPr="003F02FA" w:rsidRDefault="00232EA8" w:rsidP="00232EA8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2CB21263" w14:textId="77777777" w:rsidR="00232EA8" w:rsidRDefault="00232EA8" w:rsidP="00232EA8">
      <w:pPr>
        <w:pStyle w:val="NoSpacing"/>
        <w:jc w:val="both"/>
      </w:pPr>
    </w:p>
    <w:p w14:paraId="240DF107" w14:textId="77777777" w:rsidR="007E3B41" w:rsidRPr="001C1F4E" w:rsidRDefault="007E3B41" w:rsidP="007E3B41">
      <w:pPr>
        <w:pStyle w:val="NoSpacing"/>
        <w:jc w:val="both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bookmarkStart w:id="0" w:name="_Hlk201063779"/>
      <w:r w:rsidRPr="001C1F4E">
        <w:rPr>
          <w:rFonts w:ascii="Times New Roman" w:hAnsi="Times New Roman"/>
          <w:b/>
          <w:bCs/>
          <w:color w:val="4472C4" w:themeColor="accent1"/>
          <w:sz w:val="24"/>
          <w:szCs w:val="24"/>
        </w:rPr>
        <w:t>Location/Room #:</w:t>
      </w:r>
      <w:r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</w:t>
      </w:r>
      <w:r w:rsidRPr="007E3B41">
        <w:rPr>
          <w:rFonts w:ascii="Times New Roman" w:hAnsi="Times New Roman"/>
          <w:b/>
          <w:bCs/>
          <w:sz w:val="24"/>
          <w:szCs w:val="24"/>
        </w:rPr>
        <w:t>_____________________________________</w:t>
      </w:r>
    </w:p>
    <w:p w14:paraId="45E464C5" w14:textId="77777777" w:rsidR="007E3B41" w:rsidRPr="003F02FA" w:rsidRDefault="007E3B41" w:rsidP="007E3B4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FAC17D" w14:textId="77777777" w:rsidR="007E3B41" w:rsidRPr="001C1F4E" w:rsidRDefault="007E3B41" w:rsidP="007E3B41">
      <w:pPr>
        <w:pStyle w:val="NoSpacing"/>
        <w:jc w:val="both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1C1F4E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PI/Lab: </w:t>
      </w:r>
      <w:r w:rsidRPr="007E3B41">
        <w:rPr>
          <w:rFonts w:ascii="Times New Roman" w:hAnsi="Times New Roman"/>
          <w:b/>
          <w:bCs/>
          <w:sz w:val="24"/>
          <w:szCs w:val="24"/>
        </w:rPr>
        <w:t>_____________________________________________</w:t>
      </w:r>
    </w:p>
    <w:bookmarkEnd w:id="0"/>
    <w:p w14:paraId="12E01722" w14:textId="77777777" w:rsidR="00232EA8" w:rsidRPr="003F02FA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C90CA3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67CFD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25E376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93DF7D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F18C09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961600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D6EAF2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0023CD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6A39CE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384E81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88D52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C25031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8B33A1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487A6F" w14:textId="77777777" w:rsidR="00232EA8" w:rsidRDefault="00232EA8" w:rsidP="00232EA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dTable4-Accent5"/>
        <w:tblW w:w="10625" w:type="dxa"/>
        <w:tblInd w:w="-545" w:type="dxa"/>
        <w:tblLook w:val="04A0" w:firstRow="1" w:lastRow="0" w:firstColumn="1" w:lastColumn="0" w:noHBand="0" w:noVBand="1"/>
      </w:tblPr>
      <w:tblGrid>
        <w:gridCol w:w="1710"/>
        <w:gridCol w:w="2340"/>
        <w:gridCol w:w="2224"/>
        <w:gridCol w:w="2101"/>
        <w:gridCol w:w="2250"/>
      </w:tblGrid>
      <w:tr w:rsidR="00F931AF" w14:paraId="28793E6E" w14:textId="77777777" w:rsidTr="008C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C0F2339" w14:textId="770F3DD5" w:rsidR="00F931AF" w:rsidRDefault="00F931AF" w:rsidP="00232EA8">
            <w:pPr>
              <w:tabs>
                <w:tab w:val="left" w:pos="1664"/>
              </w:tabs>
              <w:jc w:val="center"/>
            </w:pPr>
            <w:r>
              <w:lastRenderedPageBreak/>
              <w:t>Month and Year:</w:t>
            </w:r>
          </w:p>
        </w:tc>
        <w:tc>
          <w:tcPr>
            <w:tcW w:w="8915" w:type="dxa"/>
            <w:gridSpan w:val="4"/>
          </w:tcPr>
          <w:p w14:paraId="7EFC19DD" w14:textId="77777777" w:rsidR="00F931AF" w:rsidRDefault="00F931AF" w:rsidP="00477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EA8" w14:paraId="63772B71" w14:textId="77777777" w:rsidTr="007B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28DD115" w14:textId="77777777" w:rsidR="00232EA8" w:rsidRPr="00CA3146" w:rsidRDefault="00232EA8" w:rsidP="00232EA8">
            <w:pPr>
              <w:tabs>
                <w:tab w:val="left" w:pos="1664"/>
              </w:tabs>
              <w:jc w:val="center"/>
            </w:pPr>
            <w:r w:rsidRPr="00CA3146">
              <w:t>Date</w:t>
            </w:r>
          </w:p>
        </w:tc>
        <w:tc>
          <w:tcPr>
            <w:tcW w:w="2340" w:type="dxa"/>
          </w:tcPr>
          <w:p w14:paraId="459B0DE3" w14:textId="77777777" w:rsidR="00232EA8" w:rsidRPr="00CA3146" w:rsidRDefault="00232EA8" w:rsidP="00477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3146">
              <w:rPr>
                <w:b/>
                <w:bCs/>
              </w:rPr>
              <w:t>Time</w:t>
            </w:r>
          </w:p>
        </w:tc>
        <w:tc>
          <w:tcPr>
            <w:tcW w:w="2224" w:type="dxa"/>
          </w:tcPr>
          <w:p w14:paraId="68708FA9" w14:textId="77777777" w:rsidR="00232EA8" w:rsidRPr="00CA3146" w:rsidRDefault="00232EA8" w:rsidP="00477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3146">
              <w:rPr>
                <w:b/>
                <w:bCs/>
              </w:rPr>
              <w:t>Temperature (°F)</w:t>
            </w:r>
          </w:p>
        </w:tc>
        <w:tc>
          <w:tcPr>
            <w:tcW w:w="2101" w:type="dxa"/>
          </w:tcPr>
          <w:p w14:paraId="41442A33" w14:textId="77777777" w:rsidR="00232EA8" w:rsidRPr="00CA3146" w:rsidRDefault="00232EA8" w:rsidP="00477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3146">
              <w:rPr>
                <w:b/>
                <w:bCs/>
              </w:rPr>
              <w:t>Checked By (Initials)</w:t>
            </w:r>
          </w:p>
        </w:tc>
        <w:tc>
          <w:tcPr>
            <w:tcW w:w="2250" w:type="dxa"/>
          </w:tcPr>
          <w:p w14:paraId="6F13BE44" w14:textId="77777777" w:rsidR="00232EA8" w:rsidRPr="00CA3146" w:rsidRDefault="00232EA8" w:rsidP="00477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3146">
              <w:rPr>
                <w:b/>
                <w:bCs/>
              </w:rPr>
              <w:t>Comments/Actions Taken</w:t>
            </w:r>
          </w:p>
        </w:tc>
      </w:tr>
      <w:tr w:rsidR="00232EA8" w14:paraId="2D9FF34E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DCA67E3" w14:textId="77777777" w:rsidR="00232EA8" w:rsidRDefault="00232EA8" w:rsidP="0047740B"/>
        </w:tc>
        <w:tc>
          <w:tcPr>
            <w:tcW w:w="2340" w:type="dxa"/>
          </w:tcPr>
          <w:p w14:paraId="09006781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6F8F7309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6D3D22CB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D6CAFC5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EA8" w14:paraId="2DB39D76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C45CFE6" w14:textId="77777777" w:rsidR="00232EA8" w:rsidRDefault="00232EA8" w:rsidP="0047740B"/>
        </w:tc>
        <w:tc>
          <w:tcPr>
            <w:tcW w:w="2340" w:type="dxa"/>
          </w:tcPr>
          <w:p w14:paraId="4D459F38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02F9FA25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4AFE05E7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E354C0F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695A0B39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EAC92AE" w14:textId="77777777" w:rsidR="00232EA8" w:rsidRDefault="00232EA8" w:rsidP="0047740B"/>
        </w:tc>
        <w:tc>
          <w:tcPr>
            <w:tcW w:w="2340" w:type="dxa"/>
          </w:tcPr>
          <w:p w14:paraId="1D83FCBF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6B83F590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40708EC6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9220657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EA8" w14:paraId="244B0F8F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E6D7ED2" w14:textId="77777777" w:rsidR="00232EA8" w:rsidRDefault="00232EA8" w:rsidP="0047740B"/>
        </w:tc>
        <w:tc>
          <w:tcPr>
            <w:tcW w:w="2340" w:type="dxa"/>
          </w:tcPr>
          <w:p w14:paraId="09A71476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69C8A1FF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50FB9724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EE2224F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57D77A12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EA0B923" w14:textId="77777777" w:rsidR="00232EA8" w:rsidRDefault="00232EA8" w:rsidP="0047740B"/>
        </w:tc>
        <w:tc>
          <w:tcPr>
            <w:tcW w:w="2340" w:type="dxa"/>
          </w:tcPr>
          <w:p w14:paraId="26EB6BE7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30973DE2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352DCD16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921917F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EA8" w14:paraId="2867DCB6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072E294" w14:textId="77777777" w:rsidR="00232EA8" w:rsidRDefault="00232EA8" w:rsidP="0047740B"/>
        </w:tc>
        <w:tc>
          <w:tcPr>
            <w:tcW w:w="2340" w:type="dxa"/>
          </w:tcPr>
          <w:p w14:paraId="526AF9AB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6CF8EDE9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24CBF251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F1BCBD7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47755205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38AF148" w14:textId="77777777" w:rsidR="00232EA8" w:rsidRDefault="00232EA8" w:rsidP="0047740B"/>
        </w:tc>
        <w:tc>
          <w:tcPr>
            <w:tcW w:w="2340" w:type="dxa"/>
          </w:tcPr>
          <w:p w14:paraId="745735B6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50B49029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3A0B5747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0200539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EA8" w14:paraId="799C8DD0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AD85C62" w14:textId="77777777" w:rsidR="00232EA8" w:rsidRDefault="00232EA8" w:rsidP="0047740B"/>
        </w:tc>
        <w:tc>
          <w:tcPr>
            <w:tcW w:w="2340" w:type="dxa"/>
          </w:tcPr>
          <w:p w14:paraId="595D223F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64F7B475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0DD2EA16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F6B11F3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10114C84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5F94C31" w14:textId="77777777" w:rsidR="00232EA8" w:rsidRDefault="00232EA8" w:rsidP="0047740B"/>
        </w:tc>
        <w:tc>
          <w:tcPr>
            <w:tcW w:w="2340" w:type="dxa"/>
          </w:tcPr>
          <w:p w14:paraId="47ECAF5E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5E10927F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3CD0FAD0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832CDE3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EA8" w14:paraId="5AC494CB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2B12FA3" w14:textId="77777777" w:rsidR="00232EA8" w:rsidRDefault="00232EA8" w:rsidP="0047740B"/>
        </w:tc>
        <w:tc>
          <w:tcPr>
            <w:tcW w:w="2340" w:type="dxa"/>
          </w:tcPr>
          <w:p w14:paraId="627D1EDC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515C2ED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5EE3E93E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877E622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0DEAC783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28D25E8" w14:textId="77777777" w:rsidR="00232EA8" w:rsidRDefault="00232EA8" w:rsidP="0047740B"/>
        </w:tc>
        <w:tc>
          <w:tcPr>
            <w:tcW w:w="2340" w:type="dxa"/>
          </w:tcPr>
          <w:p w14:paraId="3BF42048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1F872C52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1FBC082E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B927DA5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EA8" w14:paraId="10DF8665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2F49248" w14:textId="77777777" w:rsidR="00232EA8" w:rsidRDefault="00232EA8" w:rsidP="0047740B"/>
        </w:tc>
        <w:tc>
          <w:tcPr>
            <w:tcW w:w="2340" w:type="dxa"/>
          </w:tcPr>
          <w:p w14:paraId="7B9C95A4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4125AB58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5D2B15A0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8E97FFA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54AF4A5D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A338BBC" w14:textId="77777777" w:rsidR="00232EA8" w:rsidRDefault="00232EA8" w:rsidP="0047740B"/>
        </w:tc>
        <w:tc>
          <w:tcPr>
            <w:tcW w:w="2340" w:type="dxa"/>
          </w:tcPr>
          <w:p w14:paraId="56848A3B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35B7D898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68FD0CEB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EE57B12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1ECCA37C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3C4B00B" w14:textId="77777777" w:rsidR="00232EA8" w:rsidRDefault="00232EA8" w:rsidP="0047740B"/>
        </w:tc>
        <w:tc>
          <w:tcPr>
            <w:tcW w:w="2340" w:type="dxa"/>
          </w:tcPr>
          <w:p w14:paraId="0BA2832C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48ED50C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269011B1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0036F2C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7E5918A4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BA87DE1" w14:textId="77777777" w:rsidR="00232EA8" w:rsidRDefault="00232EA8" w:rsidP="0047740B"/>
        </w:tc>
        <w:tc>
          <w:tcPr>
            <w:tcW w:w="2340" w:type="dxa"/>
          </w:tcPr>
          <w:p w14:paraId="79F1DA05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4E45D9A1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68BAD59E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2A21053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05B25A0F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133946" w14:textId="77777777" w:rsidR="00232EA8" w:rsidRDefault="00232EA8" w:rsidP="0047740B"/>
        </w:tc>
        <w:tc>
          <w:tcPr>
            <w:tcW w:w="2340" w:type="dxa"/>
          </w:tcPr>
          <w:p w14:paraId="6B890945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033589EA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37F89493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6689894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43566EBE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635A155" w14:textId="77777777" w:rsidR="00232EA8" w:rsidRDefault="00232EA8" w:rsidP="0047740B"/>
        </w:tc>
        <w:tc>
          <w:tcPr>
            <w:tcW w:w="2340" w:type="dxa"/>
          </w:tcPr>
          <w:p w14:paraId="727AEFF9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1552934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6B1A9292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575CD6B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7E5686E5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5E34603" w14:textId="77777777" w:rsidR="00232EA8" w:rsidRDefault="00232EA8" w:rsidP="0047740B"/>
        </w:tc>
        <w:tc>
          <w:tcPr>
            <w:tcW w:w="2340" w:type="dxa"/>
          </w:tcPr>
          <w:p w14:paraId="5B01DCDF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183338C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515D6836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773BE41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6EB59173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88203BD" w14:textId="77777777" w:rsidR="00232EA8" w:rsidRDefault="00232EA8" w:rsidP="0047740B"/>
        </w:tc>
        <w:tc>
          <w:tcPr>
            <w:tcW w:w="2340" w:type="dxa"/>
          </w:tcPr>
          <w:p w14:paraId="0ED64FF1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4EC581B4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0A0DB63A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B148EC2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53E3315B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699D4F9" w14:textId="77777777" w:rsidR="00232EA8" w:rsidRDefault="00232EA8" w:rsidP="0047740B"/>
        </w:tc>
        <w:tc>
          <w:tcPr>
            <w:tcW w:w="2340" w:type="dxa"/>
          </w:tcPr>
          <w:p w14:paraId="168C3963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1C825825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4F7C3A5D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BD7E117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6F4A23D2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DE94F97" w14:textId="77777777" w:rsidR="00232EA8" w:rsidRDefault="00232EA8" w:rsidP="0047740B"/>
        </w:tc>
        <w:tc>
          <w:tcPr>
            <w:tcW w:w="2340" w:type="dxa"/>
          </w:tcPr>
          <w:p w14:paraId="0A9F4467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1B0FD027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48B12C81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0051D84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1C642F14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A4D2B73" w14:textId="77777777" w:rsidR="00232EA8" w:rsidRDefault="00232EA8" w:rsidP="0047740B"/>
        </w:tc>
        <w:tc>
          <w:tcPr>
            <w:tcW w:w="2340" w:type="dxa"/>
          </w:tcPr>
          <w:p w14:paraId="4D888D81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0AA96695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1FD11801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392A8D8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2E46BC4F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A6EC61E" w14:textId="77777777" w:rsidR="00232EA8" w:rsidRDefault="00232EA8" w:rsidP="0047740B"/>
        </w:tc>
        <w:tc>
          <w:tcPr>
            <w:tcW w:w="2340" w:type="dxa"/>
          </w:tcPr>
          <w:p w14:paraId="16B33B0D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4ED2681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48EB1953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E3765BB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49976F15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AB2E276" w14:textId="77777777" w:rsidR="00232EA8" w:rsidRDefault="00232EA8" w:rsidP="0047740B"/>
        </w:tc>
        <w:tc>
          <w:tcPr>
            <w:tcW w:w="2340" w:type="dxa"/>
          </w:tcPr>
          <w:p w14:paraId="6BA6B8CF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60CC546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62F8F3CE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3AE1CE7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3E7DF99C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18D5610" w14:textId="77777777" w:rsidR="00232EA8" w:rsidRDefault="00232EA8" w:rsidP="0047740B"/>
        </w:tc>
        <w:tc>
          <w:tcPr>
            <w:tcW w:w="2340" w:type="dxa"/>
          </w:tcPr>
          <w:p w14:paraId="362B910F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4068BFD8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0D94A1AE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1A0B4C62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404B625B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1DD9D62" w14:textId="77777777" w:rsidR="00232EA8" w:rsidRDefault="00232EA8" w:rsidP="0047740B"/>
        </w:tc>
        <w:tc>
          <w:tcPr>
            <w:tcW w:w="2340" w:type="dxa"/>
          </w:tcPr>
          <w:p w14:paraId="2DEB658F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3AA3F831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3F754718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11352EA6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069DEF71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70924E9" w14:textId="77777777" w:rsidR="00232EA8" w:rsidRDefault="00232EA8" w:rsidP="0047740B"/>
        </w:tc>
        <w:tc>
          <w:tcPr>
            <w:tcW w:w="2340" w:type="dxa"/>
          </w:tcPr>
          <w:p w14:paraId="24D9CF0B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52E8AF03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438EF402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E33DC79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1667B505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3F78196" w14:textId="77777777" w:rsidR="00232EA8" w:rsidRDefault="00232EA8" w:rsidP="0047740B"/>
        </w:tc>
        <w:tc>
          <w:tcPr>
            <w:tcW w:w="2340" w:type="dxa"/>
          </w:tcPr>
          <w:p w14:paraId="793358E4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41E61758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331A4FD4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13754F16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4E115B16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39832DF" w14:textId="77777777" w:rsidR="00232EA8" w:rsidRDefault="00232EA8" w:rsidP="0047740B"/>
        </w:tc>
        <w:tc>
          <w:tcPr>
            <w:tcW w:w="2340" w:type="dxa"/>
          </w:tcPr>
          <w:p w14:paraId="20E45561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2AC1ED6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5027E536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59130FF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D53" w14:paraId="11DB2717" w14:textId="77777777" w:rsidTr="0023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AE03A88" w14:textId="77777777" w:rsidR="00232EA8" w:rsidRDefault="00232EA8" w:rsidP="0047740B"/>
        </w:tc>
        <w:tc>
          <w:tcPr>
            <w:tcW w:w="2340" w:type="dxa"/>
          </w:tcPr>
          <w:p w14:paraId="57321739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37B1B8CE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380B7B2C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B8113A3" w14:textId="77777777" w:rsidR="00232EA8" w:rsidRDefault="00232EA8" w:rsidP="0047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EA8" w14:paraId="5E62193F" w14:textId="77777777" w:rsidTr="0023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F774CCA" w14:textId="77777777" w:rsidR="00232EA8" w:rsidRDefault="00232EA8" w:rsidP="0047740B"/>
        </w:tc>
        <w:tc>
          <w:tcPr>
            <w:tcW w:w="2340" w:type="dxa"/>
          </w:tcPr>
          <w:p w14:paraId="3EC99409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5640EF04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141E4CD0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97591AA" w14:textId="77777777" w:rsidR="00232EA8" w:rsidRDefault="00232EA8" w:rsidP="0047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6F74B4" w14:textId="77777777" w:rsidR="00232EA8" w:rsidRDefault="00232EA8" w:rsidP="00232EA8"/>
    <w:p w14:paraId="17D256B2" w14:textId="77777777" w:rsidR="00F779DA" w:rsidRDefault="00F779DA"/>
    <w:sectPr w:rsidR="00F779DA" w:rsidSect="001639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0DFC" w14:textId="77777777" w:rsidR="004E5A1C" w:rsidRDefault="007E3B41">
      <w:r>
        <w:separator/>
      </w:r>
    </w:p>
  </w:endnote>
  <w:endnote w:type="continuationSeparator" w:id="0">
    <w:p w14:paraId="2C59FD24" w14:textId="77777777" w:rsidR="004E5A1C" w:rsidRDefault="007E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644C" w14:textId="77777777" w:rsidR="00C633EB" w:rsidRDefault="00F931AF">
    <w:pPr>
      <w:pStyle w:val="Footer"/>
    </w:pPr>
    <w:r>
      <w:t>TCU 6.2021</w:t>
    </w:r>
  </w:p>
  <w:p w14:paraId="2B5CAB9A" w14:textId="77777777" w:rsidR="00C633EB" w:rsidRPr="00C72819" w:rsidRDefault="00CA3146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5E19" w14:textId="77777777" w:rsidR="004E5A1C" w:rsidRDefault="007E3B41">
      <w:r>
        <w:separator/>
      </w:r>
    </w:p>
  </w:footnote>
  <w:footnote w:type="continuationSeparator" w:id="0">
    <w:p w14:paraId="39E0011B" w14:textId="77777777" w:rsidR="004E5A1C" w:rsidRDefault="007E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8"/>
    <w:rsid w:val="00232EA8"/>
    <w:rsid w:val="004E5A1C"/>
    <w:rsid w:val="007B5D53"/>
    <w:rsid w:val="007E3B41"/>
    <w:rsid w:val="00A53F35"/>
    <w:rsid w:val="00CA3146"/>
    <w:rsid w:val="00F779DA"/>
    <w:rsid w:val="00F9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DA0F1"/>
  <w15:chartTrackingRefBased/>
  <w15:docId w15:val="{AF3D8394-988D-43A1-9717-1387ED5C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A8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E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2E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232EA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A8"/>
    <w:rPr>
      <w:rFonts w:ascii="Calibri" w:eastAsia="Calibri" w:hAnsi="Calibri" w:cs="Times New Roman"/>
    </w:rPr>
  </w:style>
  <w:style w:type="table" w:styleId="GridTable4-Accent4">
    <w:name w:val="Grid Table 4 Accent 4"/>
    <w:basedOn w:val="TableNormal"/>
    <w:uiPriority w:val="49"/>
    <w:rsid w:val="00232EA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32E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1476</Characters>
  <Application>Microsoft Office Word</Application>
  <DocSecurity>0</DocSecurity>
  <Lines>246</Lines>
  <Paragraphs>24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Mika</dc:creator>
  <cp:keywords/>
  <dc:description/>
  <cp:lastModifiedBy>Taylor, Mika</cp:lastModifiedBy>
  <cp:revision>6</cp:revision>
  <dcterms:created xsi:type="dcterms:W3CDTF">2025-06-16T21:40:00Z</dcterms:created>
  <dcterms:modified xsi:type="dcterms:W3CDTF">2025-06-17T19:44:00Z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a0b87a5c-26d1-496c-af6a-68ee63cfd502</vt:lpwstr>
  </property>
</Properties>
</file>