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D3E9" w14:textId="70EF179F" w:rsidR="003709CF" w:rsidRPr="00D00E3C" w:rsidRDefault="00D00E3C" w:rsidP="00D00E3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D00E3C">
        <w:rPr>
          <w:rFonts w:ascii="Times New Roman" w:hAnsi="Times New Roman"/>
          <w:b/>
          <w:bCs/>
          <w:sz w:val="32"/>
          <w:szCs w:val="32"/>
        </w:rPr>
        <w:t xml:space="preserve">Principal Investigator Transfer of </w:t>
      </w:r>
      <w:proofErr w:type="spellStart"/>
      <w:r w:rsidRPr="00D00E3C">
        <w:rPr>
          <w:rFonts w:ascii="Times New Roman" w:hAnsi="Times New Roman"/>
          <w:b/>
          <w:bCs/>
          <w:sz w:val="32"/>
          <w:szCs w:val="32"/>
        </w:rPr>
        <w:t>ResponsibilityGuidelines</w:t>
      </w:r>
      <w:proofErr w:type="spellEnd"/>
      <w:r w:rsidR="00D32957" w:rsidRPr="00D00E3C">
        <w:rPr>
          <w:rFonts w:ascii="Times New Roman" w:hAnsi="Times New Roman"/>
          <w:b/>
          <w:sz w:val="32"/>
          <w:szCs w:val="32"/>
        </w:rPr>
        <w:t xml:space="preserve"> </w:t>
      </w:r>
      <w:r w:rsidR="00844275" w:rsidRPr="00D00E3C">
        <w:rPr>
          <w:rFonts w:ascii="Times New Roman" w:hAnsi="Times New Roman"/>
          <w:b/>
          <w:sz w:val="32"/>
          <w:szCs w:val="32"/>
        </w:rPr>
        <w:t xml:space="preserve"> </w:t>
      </w:r>
    </w:p>
    <w:p w14:paraId="174E39BC" w14:textId="77777777"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52079" wp14:editId="45BB87F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4B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14:paraId="331C1E7A" w14:textId="615A7AAB" w:rsidR="000B7EB7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If a Principal Investigator (PI) would like to, or is required to, relinquish PI responsibility for a research project, they must identify a </w:t>
      </w:r>
      <w:proofErr w:type="spellStart"/>
      <w:r w:rsidRPr="00AE6941">
        <w:rPr>
          <w:rFonts w:ascii="Times New Roman" w:hAnsi="Times New Roman"/>
          <w:sz w:val="23"/>
          <w:szCs w:val="23"/>
        </w:rPr>
        <w:t>newPI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who will accept responsibility for the study in its entirety, including those actions taken before resuming the role of PI. In addition, if </w:t>
      </w:r>
      <w:proofErr w:type="spellStart"/>
      <w:r w:rsidRPr="00AE6941">
        <w:rPr>
          <w:rFonts w:ascii="Times New Roman" w:hAnsi="Times New Roman"/>
          <w:sz w:val="23"/>
          <w:szCs w:val="23"/>
        </w:rPr>
        <w:t>aPI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is leaving Northwestern University or transferring to a new institution, they are required to either identify a qualified replacement </w:t>
      </w:r>
      <w:proofErr w:type="spellStart"/>
      <w:r w:rsidRPr="00AE6941">
        <w:rPr>
          <w:rFonts w:ascii="Times New Roman" w:hAnsi="Times New Roman"/>
          <w:sz w:val="23"/>
          <w:szCs w:val="23"/>
        </w:rPr>
        <w:t>toserve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as the new PI or obtain the appropriate permissions and agreements to continue serving as PI in their new role. Please review </w:t>
      </w:r>
      <w:proofErr w:type="spellStart"/>
      <w:r w:rsidRPr="00AE6941">
        <w:rPr>
          <w:rFonts w:ascii="Times New Roman" w:hAnsi="Times New Roman"/>
          <w:sz w:val="23"/>
          <w:szCs w:val="23"/>
        </w:rPr>
        <w:t>theIRB’s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Eligibility to Serve as Principal Investigator (PI) &amp; Responsibilities policy on who may serve as PI at TCU.</w:t>
      </w:r>
    </w:p>
    <w:p w14:paraId="429CAC2F" w14:textId="77777777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</w:p>
    <w:p w14:paraId="3C9ABEB7" w14:textId="3B87C048" w:rsidR="00D00E3C" w:rsidRPr="00AE6941" w:rsidRDefault="00D00E3C" w:rsidP="00D00E3C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 </w:t>
      </w:r>
      <w:r w:rsidRPr="00AE6941">
        <w:rPr>
          <w:rFonts w:ascii="Times New Roman" w:hAnsi="Times New Roman"/>
          <w:b/>
          <w:bCs/>
          <w:sz w:val="23"/>
          <w:szCs w:val="23"/>
        </w:rPr>
        <w:t>Required Materials for New Principal Investigators</w:t>
      </w:r>
    </w:p>
    <w:p w14:paraId="61E850D0" w14:textId="2871206B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</w:p>
    <w:p w14:paraId="0A3DFAB9" w14:textId="6B5D6FDC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When transferring PI responsibility to a new PI, the following is required:</w:t>
      </w:r>
    </w:p>
    <w:p w14:paraId="7A9945E0" w14:textId="77777777" w:rsidR="00AE6941" w:rsidRPr="00AE6941" w:rsidRDefault="00AE6941" w:rsidP="00D00E3C">
      <w:pPr>
        <w:pStyle w:val="NoSpacing"/>
        <w:rPr>
          <w:rFonts w:ascii="Times New Roman" w:hAnsi="Times New Roman"/>
          <w:sz w:val="23"/>
          <w:szCs w:val="23"/>
        </w:rPr>
      </w:pPr>
    </w:p>
    <w:p w14:paraId="4B41CF6F" w14:textId="21586C06" w:rsidR="00D00E3C" w:rsidRPr="00AE6941" w:rsidRDefault="00D00E3C" w:rsidP="00D00E3C">
      <w:pPr>
        <w:pStyle w:val="NoSpacing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A modification must be submitted in Cayuse before the outgoing PI leaves the institution. </w:t>
      </w:r>
    </w:p>
    <w:p w14:paraId="5834F892" w14:textId="4D7C47BE" w:rsidR="00D00E3C" w:rsidRPr="00AE6941" w:rsidRDefault="00D00E3C" w:rsidP="00D00E3C">
      <w:pPr>
        <w:pStyle w:val="NoSpacing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Revisions to the current study documents to update the PI name and contact information</w:t>
      </w:r>
    </w:p>
    <w:p w14:paraId="33D9340B" w14:textId="2EAE52AE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</w:p>
    <w:p w14:paraId="70A69807" w14:textId="57007F9B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The new PI must also have access to all current and previous regulatory documentation and participant file documentation (if applicable).</w:t>
      </w:r>
    </w:p>
    <w:p w14:paraId="492C5172" w14:textId="443D7115" w:rsidR="00D00E3C" w:rsidRPr="00AE6941" w:rsidRDefault="00D00E3C" w:rsidP="00D00E3C">
      <w:pPr>
        <w:pStyle w:val="NoSpacing"/>
        <w:rPr>
          <w:rFonts w:ascii="Times New Roman" w:hAnsi="Times New Roman"/>
          <w:sz w:val="23"/>
          <w:szCs w:val="23"/>
        </w:rPr>
      </w:pPr>
    </w:p>
    <w:p w14:paraId="04281756" w14:textId="63075727" w:rsidR="00D00E3C" w:rsidRPr="00AE6941" w:rsidRDefault="000E002F" w:rsidP="000E002F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AE6941">
        <w:rPr>
          <w:rFonts w:ascii="Times New Roman" w:hAnsi="Times New Roman"/>
          <w:b/>
          <w:bCs/>
          <w:sz w:val="23"/>
          <w:szCs w:val="23"/>
        </w:rPr>
        <w:t>Outgoing Principal Investigators</w:t>
      </w:r>
    </w:p>
    <w:p w14:paraId="2BA75999" w14:textId="4E2501AC" w:rsidR="000E002F" w:rsidRPr="00AE6941" w:rsidRDefault="000E002F" w:rsidP="000E002F">
      <w:pPr>
        <w:pStyle w:val="NoSpacing"/>
        <w:rPr>
          <w:rFonts w:ascii="Times New Roman" w:hAnsi="Times New Roman"/>
          <w:sz w:val="23"/>
          <w:szCs w:val="23"/>
        </w:rPr>
      </w:pPr>
    </w:p>
    <w:p w14:paraId="7CBDFB12" w14:textId="6F35C713" w:rsidR="000E002F" w:rsidRPr="00AE6941" w:rsidRDefault="00820C78" w:rsidP="00820C78">
      <w:pPr>
        <w:pStyle w:val="NoSpacing"/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If you are leaving and intend to stay engaged in a human research study you must submit a modification in Cayuse. If you are leaving TCU and joining another institution please contact IRBSubmit@tcu.edu to discuss when and if your research activities engage more than one institution </w:t>
      </w:r>
      <w:hyperlink r:id="rId8" w:history="1">
        <w:r w:rsidRPr="00AE6941">
          <w:rPr>
            <w:rStyle w:val="Hyperlink"/>
            <w:rFonts w:ascii="Times New Roman" w:hAnsi="Times New Roman"/>
            <w:sz w:val="23"/>
            <w:szCs w:val="23"/>
          </w:rPr>
          <w:t>IRBSubmit@tcu.edu</w:t>
        </w:r>
      </w:hyperlink>
      <w:r w:rsidRPr="00AE6941">
        <w:rPr>
          <w:rFonts w:ascii="Times New Roman" w:hAnsi="Times New Roman"/>
          <w:sz w:val="23"/>
          <w:szCs w:val="23"/>
        </w:rPr>
        <w:t>.</w:t>
      </w:r>
    </w:p>
    <w:p w14:paraId="50589CC7" w14:textId="7D23200E" w:rsidR="00820C78" w:rsidRPr="00AE6941" w:rsidRDefault="00820C78" w:rsidP="00820C78">
      <w:pPr>
        <w:pStyle w:val="NoSpacing"/>
        <w:rPr>
          <w:rFonts w:ascii="Times New Roman" w:hAnsi="Times New Roman"/>
          <w:sz w:val="23"/>
          <w:szCs w:val="23"/>
        </w:rPr>
      </w:pPr>
    </w:p>
    <w:p w14:paraId="7B5E50FA" w14:textId="65D0F215" w:rsidR="00820C78" w:rsidRPr="00AE6941" w:rsidRDefault="00820C78" w:rsidP="00820C78">
      <w:pPr>
        <w:pStyle w:val="NoSpacing"/>
        <w:numPr>
          <w:ilvl w:val="0"/>
          <w:numId w:val="23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If you will retain a TCU appointment (i.e. adjunct appointment) and would like to remain as the PI until a new PI is identified will be acceptable however, once your appointment expires you must be removed from the TCU study team. </w:t>
      </w:r>
    </w:p>
    <w:p w14:paraId="36613970" w14:textId="7C96D979" w:rsidR="00820C78" w:rsidRPr="00AE6941" w:rsidRDefault="00820C78" w:rsidP="00820C78">
      <w:pPr>
        <w:pStyle w:val="NoSpacing"/>
        <w:numPr>
          <w:ilvl w:val="0"/>
          <w:numId w:val="23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If you will no longer have a </w:t>
      </w:r>
      <w:r w:rsidRPr="00AE6941">
        <w:rPr>
          <w:rFonts w:ascii="Times New Roman" w:hAnsi="Times New Roman"/>
          <w:sz w:val="23"/>
          <w:szCs w:val="23"/>
        </w:rPr>
        <w:t>TCU</w:t>
      </w:r>
      <w:r w:rsidRPr="00AE6941">
        <w:rPr>
          <w:rFonts w:ascii="Times New Roman" w:hAnsi="Times New Roman"/>
          <w:sz w:val="23"/>
          <w:szCs w:val="23"/>
        </w:rPr>
        <w:t xml:space="preserve"> appointment you can</w:t>
      </w:r>
      <w:r w:rsidRPr="00AE6941">
        <w:rPr>
          <w:rFonts w:ascii="Times New Roman" w:hAnsi="Times New Roman"/>
          <w:sz w:val="23"/>
          <w:szCs w:val="23"/>
        </w:rPr>
        <w:t xml:space="preserve"> </w:t>
      </w:r>
      <w:r w:rsidRPr="00AE6941">
        <w:rPr>
          <w:rFonts w:ascii="Times New Roman" w:hAnsi="Times New Roman"/>
          <w:sz w:val="23"/>
          <w:szCs w:val="23"/>
        </w:rPr>
        <w:t>NOT</w:t>
      </w:r>
      <w:r w:rsidRPr="00AE6941">
        <w:rPr>
          <w:rFonts w:ascii="Times New Roman" w:hAnsi="Times New Roman"/>
          <w:sz w:val="23"/>
          <w:szCs w:val="23"/>
        </w:rPr>
        <w:t xml:space="preserve"> </w:t>
      </w:r>
      <w:r w:rsidRPr="00AE6941">
        <w:rPr>
          <w:rFonts w:ascii="Times New Roman" w:hAnsi="Times New Roman"/>
          <w:sz w:val="23"/>
          <w:szCs w:val="23"/>
        </w:rPr>
        <w:t>be on the</w:t>
      </w:r>
      <w:r w:rsidRPr="00AE6941">
        <w:rPr>
          <w:rFonts w:ascii="Times New Roman" w:hAnsi="Times New Roman"/>
          <w:sz w:val="23"/>
          <w:szCs w:val="23"/>
        </w:rPr>
        <w:t xml:space="preserve"> TCU </w:t>
      </w:r>
      <w:r w:rsidRPr="00AE6941">
        <w:rPr>
          <w:rFonts w:ascii="Times New Roman" w:hAnsi="Times New Roman"/>
          <w:sz w:val="23"/>
          <w:szCs w:val="23"/>
        </w:rPr>
        <w:t>study team.</w:t>
      </w:r>
    </w:p>
    <w:p w14:paraId="4791B88A" w14:textId="5604298F" w:rsidR="00820C78" w:rsidRPr="00AE6941" w:rsidRDefault="00820C78" w:rsidP="00820C78">
      <w:pPr>
        <w:pStyle w:val="NoSpacing"/>
        <w:numPr>
          <w:ilvl w:val="1"/>
          <w:numId w:val="23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It is our preferred practice for an individual to be on only one study team. If your activities will engage your new institution</w:t>
      </w:r>
      <w:r w:rsidRPr="00AE6941">
        <w:rPr>
          <w:rFonts w:ascii="Times New Roman" w:hAnsi="Times New Roman"/>
          <w:sz w:val="23"/>
          <w:szCs w:val="23"/>
        </w:rPr>
        <w:t xml:space="preserve"> </w:t>
      </w:r>
      <w:r w:rsidRPr="00AE6941">
        <w:rPr>
          <w:rFonts w:ascii="Times New Roman" w:hAnsi="Times New Roman"/>
          <w:sz w:val="23"/>
          <w:szCs w:val="23"/>
        </w:rPr>
        <w:t xml:space="preserve">it is likely inappropriate to be listed as a </w:t>
      </w:r>
      <w:r w:rsidRPr="00AE6941">
        <w:rPr>
          <w:rFonts w:ascii="Times New Roman" w:hAnsi="Times New Roman"/>
          <w:sz w:val="23"/>
          <w:szCs w:val="23"/>
        </w:rPr>
        <w:t>TCU</w:t>
      </w:r>
      <w:r w:rsidRPr="00AE6941">
        <w:rPr>
          <w:rFonts w:ascii="Times New Roman" w:hAnsi="Times New Roman"/>
          <w:sz w:val="23"/>
          <w:szCs w:val="23"/>
        </w:rPr>
        <w:t xml:space="preserve"> study team member</w:t>
      </w:r>
      <w:r w:rsidRPr="00AE6941">
        <w:rPr>
          <w:rFonts w:ascii="Times New Roman" w:hAnsi="Times New Roman"/>
          <w:sz w:val="23"/>
          <w:szCs w:val="23"/>
        </w:rPr>
        <w:t xml:space="preserve">. </w:t>
      </w:r>
    </w:p>
    <w:p w14:paraId="78BB3853" w14:textId="078C39EB" w:rsidR="00820C78" w:rsidRPr="00AE6941" w:rsidRDefault="00820C78" w:rsidP="00820C78">
      <w:pPr>
        <w:pStyle w:val="NoSpacing"/>
        <w:numPr>
          <w:ilvl w:val="0"/>
          <w:numId w:val="24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If you plan to access research data or specimens </w:t>
      </w:r>
      <w:proofErr w:type="spellStart"/>
      <w:r w:rsidRPr="00AE6941">
        <w:rPr>
          <w:rFonts w:ascii="Times New Roman" w:hAnsi="Times New Roman"/>
          <w:sz w:val="23"/>
          <w:szCs w:val="23"/>
        </w:rPr>
        <w:t>afer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you leave TCU please contact our office or the Office of Sponsored Programs regarding a Material Transfer Agreement (MTA) in order to establish the appropriate agreement. </w:t>
      </w:r>
    </w:p>
    <w:p w14:paraId="6186A4A0" w14:textId="77777777" w:rsidR="00AE6941" w:rsidRPr="00AE6941" w:rsidRDefault="00AE6941" w:rsidP="00AE6941">
      <w:pPr>
        <w:pStyle w:val="NoSpacing"/>
        <w:rPr>
          <w:rFonts w:ascii="Times New Roman" w:hAnsi="Times New Roman"/>
          <w:sz w:val="23"/>
          <w:szCs w:val="23"/>
        </w:rPr>
      </w:pPr>
    </w:p>
    <w:p w14:paraId="4511F8E1" w14:textId="64F04FD8" w:rsidR="00820C78" w:rsidRPr="00AE6941" w:rsidRDefault="00AE6941" w:rsidP="00AE6941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AE6941">
        <w:rPr>
          <w:rFonts w:ascii="Times New Roman" w:hAnsi="Times New Roman"/>
          <w:b/>
          <w:bCs/>
          <w:sz w:val="23"/>
          <w:szCs w:val="23"/>
        </w:rPr>
        <w:t>If a Study Will Be Closed, Not Transferred</w:t>
      </w:r>
    </w:p>
    <w:p w14:paraId="7233EFBA" w14:textId="4D809FBE" w:rsidR="00AE6941" w:rsidRPr="00AE6941" w:rsidRDefault="00AE6941" w:rsidP="00AE6941">
      <w:pPr>
        <w:pStyle w:val="NoSpacing"/>
        <w:rPr>
          <w:rFonts w:ascii="Times New Roman" w:hAnsi="Times New Roman"/>
          <w:sz w:val="23"/>
          <w:szCs w:val="23"/>
        </w:rPr>
      </w:pPr>
    </w:p>
    <w:p w14:paraId="0C32A26B" w14:textId="77777777" w:rsidR="00AE6941" w:rsidRPr="00AE6941" w:rsidRDefault="00AE6941" w:rsidP="00AE6941">
      <w:pPr>
        <w:pStyle w:val="NoSpacing"/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If a PI wishes to close a study rather than transfer responsibility to a new PI, the following should be considered:</w:t>
      </w:r>
    </w:p>
    <w:p w14:paraId="7526FF71" w14:textId="77777777" w:rsidR="00AE6941" w:rsidRPr="00AE6941" w:rsidRDefault="00AE6941" w:rsidP="00AE6941">
      <w:pPr>
        <w:pStyle w:val="NoSpacing"/>
        <w:numPr>
          <w:ilvl w:val="0"/>
          <w:numId w:val="24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>All data and records, including regulatory documentation and participant files, should be retained per the University’s retention policy.</w:t>
      </w:r>
    </w:p>
    <w:p w14:paraId="0C1582C6" w14:textId="2E119FAA" w:rsidR="00AE6941" w:rsidRPr="00AE6941" w:rsidRDefault="00AE6941" w:rsidP="00AE6941">
      <w:pPr>
        <w:pStyle w:val="NoSpacing"/>
        <w:numPr>
          <w:ilvl w:val="0"/>
          <w:numId w:val="24"/>
        </w:numPr>
        <w:rPr>
          <w:rFonts w:ascii="Times New Roman" w:hAnsi="Times New Roman"/>
          <w:sz w:val="23"/>
          <w:szCs w:val="23"/>
        </w:rPr>
      </w:pPr>
      <w:r w:rsidRPr="00AE6941">
        <w:rPr>
          <w:rFonts w:ascii="Times New Roman" w:hAnsi="Times New Roman"/>
          <w:sz w:val="23"/>
          <w:szCs w:val="23"/>
        </w:rPr>
        <w:t xml:space="preserve">The study should be closed in Cayuse. Instructions are available under the Cayuse Human Ethics drop-down menu on </w:t>
      </w:r>
      <w:proofErr w:type="spellStart"/>
      <w:r w:rsidRPr="00AE6941">
        <w:rPr>
          <w:rFonts w:ascii="Times New Roman" w:hAnsi="Times New Roman"/>
          <w:sz w:val="23"/>
          <w:szCs w:val="23"/>
        </w:rPr>
        <w:t>out</w:t>
      </w:r>
      <w:proofErr w:type="spellEnd"/>
      <w:r w:rsidRPr="00AE6941">
        <w:rPr>
          <w:rFonts w:ascii="Times New Roman" w:hAnsi="Times New Roman"/>
          <w:sz w:val="23"/>
          <w:szCs w:val="23"/>
        </w:rPr>
        <w:t xml:space="preserve"> website. </w:t>
      </w:r>
    </w:p>
    <w:p w14:paraId="4A491499" w14:textId="255F6708" w:rsidR="00AE6941" w:rsidRDefault="00AE6941" w:rsidP="00820C7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6941" w:rsidSect="005216B0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0A6A" w14:textId="77777777" w:rsidR="00057757" w:rsidRDefault="00057757" w:rsidP="00D72DE6">
      <w:r>
        <w:separator/>
      </w:r>
    </w:p>
  </w:endnote>
  <w:endnote w:type="continuationSeparator" w:id="0">
    <w:p w14:paraId="7EC780C1" w14:textId="77777777" w:rsidR="00057757" w:rsidRDefault="00057757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1F01C" w14:textId="35F019FA" w:rsidR="00C633EB" w:rsidRDefault="00C633EB">
    <w:pPr>
      <w:pStyle w:val="Footer"/>
    </w:pPr>
    <w:r>
      <w:t xml:space="preserve">TCU </w:t>
    </w:r>
    <w:r w:rsidR="00AE6941">
      <w:t>7</w:t>
    </w:r>
    <w:r>
      <w:t>.202</w:t>
    </w:r>
    <w:r w:rsidR="00AE6941">
      <w:t>3</w:t>
    </w:r>
    <w:r w:rsidR="001A3387">
      <w:t xml:space="preserve"> </w:t>
    </w:r>
    <w:r w:rsidR="001A3387" w:rsidRPr="001A3387">
      <w:rPr>
        <w:rFonts w:ascii="Times New Roman" w:hAnsi="Times New Roman"/>
        <w:i/>
        <w:sz w:val="18"/>
        <w:szCs w:val="18"/>
      </w:rPr>
      <w:t>This information is heavily borrowed from Northwestern University</w:t>
    </w:r>
  </w:p>
  <w:p w14:paraId="73254A8B" w14:textId="77777777" w:rsidR="00C633EB" w:rsidRPr="00C72819" w:rsidRDefault="00C633EB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F67D" w14:textId="77777777" w:rsidR="00057757" w:rsidRDefault="00057757" w:rsidP="00D72DE6">
      <w:r>
        <w:separator/>
      </w:r>
    </w:p>
  </w:footnote>
  <w:footnote w:type="continuationSeparator" w:id="0">
    <w:p w14:paraId="6DD323E9" w14:textId="77777777" w:rsidR="00057757" w:rsidRDefault="00057757" w:rsidP="00D7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84FF" w14:textId="77355810" w:rsidR="00D00E3C" w:rsidRDefault="00D00E3C">
    <w:pPr>
      <w:pStyle w:val="Header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 wp14:anchorId="54804510" wp14:editId="1137A90E">
          <wp:simplePos x="0" y="0"/>
          <wp:positionH relativeFrom="column">
            <wp:posOffset>2133600</wp:posOffset>
          </wp:positionH>
          <wp:positionV relativeFrom="paragraph">
            <wp:posOffset>-276225</wp:posOffset>
          </wp:positionV>
          <wp:extent cx="1304925" cy="666750"/>
          <wp:effectExtent l="0" t="0" r="0" b="0"/>
          <wp:wrapNone/>
          <wp:docPr id="3" name="Picture 1" descr="TCUwOutline26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wOutline268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A7A"/>
    <w:multiLevelType w:val="hybridMultilevel"/>
    <w:tmpl w:val="541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80150"/>
    <w:multiLevelType w:val="hybridMultilevel"/>
    <w:tmpl w:val="DCC4D8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FC363A"/>
    <w:multiLevelType w:val="hybridMultilevel"/>
    <w:tmpl w:val="CF1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112F"/>
    <w:multiLevelType w:val="hybridMultilevel"/>
    <w:tmpl w:val="B8D08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35D76"/>
    <w:multiLevelType w:val="hybridMultilevel"/>
    <w:tmpl w:val="868A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AAF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F7577"/>
    <w:multiLevelType w:val="hybridMultilevel"/>
    <w:tmpl w:val="5A6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7E82"/>
    <w:multiLevelType w:val="hybridMultilevel"/>
    <w:tmpl w:val="2420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83830"/>
    <w:multiLevelType w:val="hybridMultilevel"/>
    <w:tmpl w:val="8804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A7E31"/>
    <w:multiLevelType w:val="hybridMultilevel"/>
    <w:tmpl w:val="C55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071C2"/>
    <w:multiLevelType w:val="hybridMultilevel"/>
    <w:tmpl w:val="F468C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15821"/>
    <w:multiLevelType w:val="hybridMultilevel"/>
    <w:tmpl w:val="3F30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5099E"/>
    <w:multiLevelType w:val="hybridMultilevel"/>
    <w:tmpl w:val="497C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BA1"/>
    <w:multiLevelType w:val="hybridMultilevel"/>
    <w:tmpl w:val="A09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D70FB"/>
    <w:multiLevelType w:val="hybridMultilevel"/>
    <w:tmpl w:val="465483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352C85"/>
    <w:multiLevelType w:val="hybridMultilevel"/>
    <w:tmpl w:val="5AFC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443E"/>
    <w:multiLevelType w:val="hybridMultilevel"/>
    <w:tmpl w:val="642E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279E8"/>
    <w:multiLevelType w:val="hybridMultilevel"/>
    <w:tmpl w:val="17D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3"/>
  </w:num>
  <w:num w:numId="5">
    <w:abstractNumId w:val="6"/>
  </w:num>
  <w:num w:numId="6">
    <w:abstractNumId w:val="17"/>
  </w:num>
  <w:num w:numId="7">
    <w:abstractNumId w:val="15"/>
  </w:num>
  <w:num w:numId="8">
    <w:abstractNumId w:val="21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18"/>
  </w:num>
  <w:num w:numId="14">
    <w:abstractNumId w:val="19"/>
  </w:num>
  <w:num w:numId="15">
    <w:abstractNumId w:val="13"/>
  </w:num>
  <w:num w:numId="16">
    <w:abstractNumId w:val="22"/>
  </w:num>
  <w:num w:numId="17">
    <w:abstractNumId w:val="14"/>
  </w:num>
  <w:num w:numId="18">
    <w:abstractNumId w:val="10"/>
  </w:num>
  <w:num w:numId="19">
    <w:abstractNumId w:val="0"/>
  </w:num>
  <w:num w:numId="20">
    <w:abstractNumId w:val="2"/>
  </w:num>
  <w:num w:numId="21">
    <w:abstractNumId w:val="9"/>
  </w:num>
  <w:num w:numId="22">
    <w:abstractNumId w:val="7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NKoFAJd48QMtAAAA"/>
  </w:docVars>
  <w:rsids>
    <w:rsidRoot w:val="004E727F"/>
    <w:rsid w:val="0000185B"/>
    <w:rsid w:val="00006C67"/>
    <w:rsid w:val="000154A2"/>
    <w:rsid w:val="00023AFB"/>
    <w:rsid w:val="00023EE1"/>
    <w:rsid w:val="00036C9B"/>
    <w:rsid w:val="0004394E"/>
    <w:rsid w:val="000469D3"/>
    <w:rsid w:val="00057757"/>
    <w:rsid w:val="00076E72"/>
    <w:rsid w:val="00077A34"/>
    <w:rsid w:val="0009369F"/>
    <w:rsid w:val="000A41FC"/>
    <w:rsid w:val="000B2377"/>
    <w:rsid w:val="000B66A8"/>
    <w:rsid w:val="000B7EB7"/>
    <w:rsid w:val="000C028B"/>
    <w:rsid w:val="000C4528"/>
    <w:rsid w:val="000D26C3"/>
    <w:rsid w:val="000D3AD8"/>
    <w:rsid w:val="000E002F"/>
    <w:rsid w:val="000E3751"/>
    <w:rsid w:val="0010197F"/>
    <w:rsid w:val="00105ABD"/>
    <w:rsid w:val="00121B53"/>
    <w:rsid w:val="00131D7A"/>
    <w:rsid w:val="00132E73"/>
    <w:rsid w:val="001422F4"/>
    <w:rsid w:val="00142E64"/>
    <w:rsid w:val="00147297"/>
    <w:rsid w:val="0016190A"/>
    <w:rsid w:val="00162A24"/>
    <w:rsid w:val="00163921"/>
    <w:rsid w:val="00167BF1"/>
    <w:rsid w:val="0017365A"/>
    <w:rsid w:val="00173CE1"/>
    <w:rsid w:val="00173F97"/>
    <w:rsid w:val="00174ED6"/>
    <w:rsid w:val="001756B5"/>
    <w:rsid w:val="00175F12"/>
    <w:rsid w:val="0017766E"/>
    <w:rsid w:val="00187283"/>
    <w:rsid w:val="00190071"/>
    <w:rsid w:val="00197F59"/>
    <w:rsid w:val="001A057C"/>
    <w:rsid w:val="001A1A95"/>
    <w:rsid w:val="001A3387"/>
    <w:rsid w:val="001B2E12"/>
    <w:rsid w:val="001B7B11"/>
    <w:rsid w:val="001C3DCE"/>
    <w:rsid w:val="001D135A"/>
    <w:rsid w:val="001D468A"/>
    <w:rsid w:val="001D6D01"/>
    <w:rsid w:val="001D722D"/>
    <w:rsid w:val="001E65B9"/>
    <w:rsid w:val="00202C26"/>
    <w:rsid w:val="00213767"/>
    <w:rsid w:val="00215561"/>
    <w:rsid w:val="00221556"/>
    <w:rsid w:val="00224A82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B6733"/>
    <w:rsid w:val="002B6A18"/>
    <w:rsid w:val="002C438C"/>
    <w:rsid w:val="002C6456"/>
    <w:rsid w:val="002C690D"/>
    <w:rsid w:val="002D5366"/>
    <w:rsid w:val="002E153A"/>
    <w:rsid w:val="002E2EBE"/>
    <w:rsid w:val="002E6758"/>
    <w:rsid w:val="002E798B"/>
    <w:rsid w:val="00304593"/>
    <w:rsid w:val="003052D2"/>
    <w:rsid w:val="00314322"/>
    <w:rsid w:val="0032020D"/>
    <w:rsid w:val="00323B93"/>
    <w:rsid w:val="00323D3F"/>
    <w:rsid w:val="00332898"/>
    <w:rsid w:val="0033379F"/>
    <w:rsid w:val="00336473"/>
    <w:rsid w:val="00354CB4"/>
    <w:rsid w:val="00357503"/>
    <w:rsid w:val="003645EB"/>
    <w:rsid w:val="00367C31"/>
    <w:rsid w:val="003702E5"/>
    <w:rsid w:val="003709CF"/>
    <w:rsid w:val="003810A6"/>
    <w:rsid w:val="00383B84"/>
    <w:rsid w:val="003840D6"/>
    <w:rsid w:val="0039364C"/>
    <w:rsid w:val="003B387F"/>
    <w:rsid w:val="003C0E36"/>
    <w:rsid w:val="003C12BE"/>
    <w:rsid w:val="003C22C5"/>
    <w:rsid w:val="003C7A54"/>
    <w:rsid w:val="003D1121"/>
    <w:rsid w:val="003D19A2"/>
    <w:rsid w:val="003D47AD"/>
    <w:rsid w:val="003D7247"/>
    <w:rsid w:val="003D78B6"/>
    <w:rsid w:val="003F0360"/>
    <w:rsid w:val="003F5A20"/>
    <w:rsid w:val="00404C3A"/>
    <w:rsid w:val="00405350"/>
    <w:rsid w:val="00414704"/>
    <w:rsid w:val="00424C60"/>
    <w:rsid w:val="00431A29"/>
    <w:rsid w:val="00445ECA"/>
    <w:rsid w:val="00465E72"/>
    <w:rsid w:val="00467800"/>
    <w:rsid w:val="00473C9A"/>
    <w:rsid w:val="004759C7"/>
    <w:rsid w:val="00482C5B"/>
    <w:rsid w:val="00484218"/>
    <w:rsid w:val="004A6C6E"/>
    <w:rsid w:val="004B0527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04C32"/>
    <w:rsid w:val="0051597B"/>
    <w:rsid w:val="005216B0"/>
    <w:rsid w:val="00523AEC"/>
    <w:rsid w:val="0053206B"/>
    <w:rsid w:val="00542365"/>
    <w:rsid w:val="00546F9D"/>
    <w:rsid w:val="00553F99"/>
    <w:rsid w:val="00554D24"/>
    <w:rsid w:val="00555EE7"/>
    <w:rsid w:val="00564FF5"/>
    <w:rsid w:val="0058103F"/>
    <w:rsid w:val="005967EA"/>
    <w:rsid w:val="005A1C0F"/>
    <w:rsid w:val="005A2B0B"/>
    <w:rsid w:val="005A7212"/>
    <w:rsid w:val="005A7EF1"/>
    <w:rsid w:val="005B278B"/>
    <w:rsid w:val="005C0D91"/>
    <w:rsid w:val="005C5EB0"/>
    <w:rsid w:val="005D2B91"/>
    <w:rsid w:val="005D41A6"/>
    <w:rsid w:val="005E3F5B"/>
    <w:rsid w:val="005E60A5"/>
    <w:rsid w:val="005E7C6D"/>
    <w:rsid w:val="005E7C9D"/>
    <w:rsid w:val="005F07CF"/>
    <w:rsid w:val="0060683E"/>
    <w:rsid w:val="006075F5"/>
    <w:rsid w:val="006207E2"/>
    <w:rsid w:val="0063319D"/>
    <w:rsid w:val="00643431"/>
    <w:rsid w:val="00643B3A"/>
    <w:rsid w:val="00644C22"/>
    <w:rsid w:val="0065667E"/>
    <w:rsid w:val="00657AEC"/>
    <w:rsid w:val="00661BBF"/>
    <w:rsid w:val="00680727"/>
    <w:rsid w:val="00686461"/>
    <w:rsid w:val="0069151E"/>
    <w:rsid w:val="006A2459"/>
    <w:rsid w:val="006A6CBB"/>
    <w:rsid w:val="006B27F1"/>
    <w:rsid w:val="006C7F80"/>
    <w:rsid w:val="006D2CB5"/>
    <w:rsid w:val="006D7A4B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26492"/>
    <w:rsid w:val="00731DD0"/>
    <w:rsid w:val="007336DA"/>
    <w:rsid w:val="00733D6F"/>
    <w:rsid w:val="007467A7"/>
    <w:rsid w:val="007524CE"/>
    <w:rsid w:val="0075277D"/>
    <w:rsid w:val="00753C8C"/>
    <w:rsid w:val="0075405B"/>
    <w:rsid w:val="00757750"/>
    <w:rsid w:val="00760DFD"/>
    <w:rsid w:val="007679AC"/>
    <w:rsid w:val="00773753"/>
    <w:rsid w:val="007811EB"/>
    <w:rsid w:val="007932EE"/>
    <w:rsid w:val="00797FD9"/>
    <w:rsid w:val="007B38AF"/>
    <w:rsid w:val="007B437A"/>
    <w:rsid w:val="007B7363"/>
    <w:rsid w:val="007C17E9"/>
    <w:rsid w:val="007D03B2"/>
    <w:rsid w:val="007D03DA"/>
    <w:rsid w:val="007D434A"/>
    <w:rsid w:val="007D4FB3"/>
    <w:rsid w:val="007D57FE"/>
    <w:rsid w:val="007D5B5D"/>
    <w:rsid w:val="007E398A"/>
    <w:rsid w:val="007E734A"/>
    <w:rsid w:val="007E7BEC"/>
    <w:rsid w:val="007F3538"/>
    <w:rsid w:val="007F4D0D"/>
    <w:rsid w:val="007F7AF9"/>
    <w:rsid w:val="00814A96"/>
    <w:rsid w:val="00817D80"/>
    <w:rsid w:val="00820C78"/>
    <w:rsid w:val="00825D5B"/>
    <w:rsid w:val="00835F23"/>
    <w:rsid w:val="00840BF8"/>
    <w:rsid w:val="00842B40"/>
    <w:rsid w:val="00844275"/>
    <w:rsid w:val="0085431F"/>
    <w:rsid w:val="00856A26"/>
    <w:rsid w:val="00864998"/>
    <w:rsid w:val="0086612F"/>
    <w:rsid w:val="008701A5"/>
    <w:rsid w:val="008765C8"/>
    <w:rsid w:val="0087779C"/>
    <w:rsid w:val="00885573"/>
    <w:rsid w:val="0089093C"/>
    <w:rsid w:val="008946F4"/>
    <w:rsid w:val="008A2B60"/>
    <w:rsid w:val="008A3125"/>
    <w:rsid w:val="008A5283"/>
    <w:rsid w:val="008B0FEB"/>
    <w:rsid w:val="008B19F0"/>
    <w:rsid w:val="008B24DC"/>
    <w:rsid w:val="008B3A74"/>
    <w:rsid w:val="008C3F43"/>
    <w:rsid w:val="008D1299"/>
    <w:rsid w:val="008D5DBB"/>
    <w:rsid w:val="008D7C0D"/>
    <w:rsid w:val="008E04A3"/>
    <w:rsid w:val="008E57D2"/>
    <w:rsid w:val="008F69BA"/>
    <w:rsid w:val="00905272"/>
    <w:rsid w:val="00913E87"/>
    <w:rsid w:val="0092359E"/>
    <w:rsid w:val="00926FF2"/>
    <w:rsid w:val="00934C7A"/>
    <w:rsid w:val="00950451"/>
    <w:rsid w:val="009506AA"/>
    <w:rsid w:val="00956638"/>
    <w:rsid w:val="00976C08"/>
    <w:rsid w:val="0098016A"/>
    <w:rsid w:val="009944D3"/>
    <w:rsid w:val="009A4A81"/>
    <w:rsid w:val="009B05F1"/>
    <w:rsid w:val="009B7361"/>
    <w:rsid w:val="009B79E3"/>
    <w:rsid w:val="009D348E"/>
    <w:rsid w:val="009D7972"/>
    <w:rsid w:val="009E1CB6"/>
    <w:rsid w:val="009E2390"/>
    <w:rsid w:val="009E55DC"/>
    <w:rsid w:val="009F0DD3"/>
    <w:rsid w:val="009F7F6C"/>
    <w:rsid w:val="00A021A2"/>
    <w:rsid w:val="00A03800"/>
    <w:rsid w:val="00A1050D"/>
    <w:rsid w:val="00A112AC"/>
    <w:rsid w:val="00A1277C"/>
    <w:rsid w:val="00A24E15"/>
    <w:rsid w:val="00A33207"/>
    <w:rsid w:val="00A33FA7"/>
    <w:rsid w:val="00A42202"/>
    <w:rsid w:val="00A44DD5"/>
    <w:rsid w:val="00A47055"/>
    <w:rsid w:val="00A50C00"/>
    <w:rsid w:val="00A521CF"/>
    <w:rsid w:val="00A55BFF"/>
    <w:rsid w:val="00A71840"/>
    <w:rsid w:val="00A72455"/>
    <w:rsid w:val="00A77444"/>
    <w:rsid w:val="00A879AB"/>
    <w:rsid w:val="00A91F60"/>
    <w:rsid w:val="00A95F9A"/>
    <w:rsid w:val="00AB2A0B"/>
    <w:rsid w:val="00AC0C1C"/>
    <w:rsid w:val="00AC5A5F"/>
    <w:rsid w:val="00AD507D"/>
    <w:rsid w:val="00AE3140"/>
    <w:rsid w:val="00AE5AED"/>
    <w:rsid w:val="00AE6519"/>
    <w:rsid w:val="00AE6941"/>
    <w:rsid w:val="00AF6504"/>
    <w:rsid w:val="00B04EF8"/>
    <w:rsid w:val="00B202D6"/>
    <w:rsid w:val="00B20962"/>
    <w:rsid w:val="00B21B67"/>
    <w:rsid w:val="00B3079F"/>
    <w:rsid w:val="00B333DC"/>
    <w:rsid w:val="00B34717"/>
    <w:rsid w:val="00B35823"/>
    <w:rsid w:val="00B36768"/>
    <w:rsid w:val="00B4171B"/>
    <w:rsid w:val="00B4179C"/>
    <w:rsid w:val="00B43608"/>
    <w:rsid w:val="00B512C6"/>
    <w:rsid w:val="00B518C1"/>
    <w:rsid w:val="00B54AAB"/>
    <w:rsid w:val="00B64014"/>
    <w:rsid w:val="00B64C91"/>
    <w:rsid w:val="00B674C0"/>
    <w:rsid w:val="00B722BD"/>
    <w:rsid w:val="00B8254D"/>
    <w:rsid w:val="00B82EA8"/>
    <w:rsid w:val="00B93A8B"/>
    <w:rsid w:val="00BA0755"/>
    <w:rsid w:val="00BB4AAB"/>
    <w:rsid w:val="00BC0EA4"/>
    <w:rsid w:val="00BC56C5"/>
    <w:rsid w:val="00BD2E6C"/>
    <w:rsid w:val="00BD66E3"/>
    <w:rsid w:val="00BD7538"/>
    <w:rsid w:val="00BE1150"/>
    <w:rsid w:val="00BE37A9"/>
    <w:rsid w:val="00BF418F"/>
    <w:rsid w:val="00C170C6"/>
    <w:rsid w:val="00C27D8D"/>
    <w:rsid w:val="00C501A9"/>
    <w:rsid w:val="00C51BDC"/>
    <w:rsid w:val="00C57E13"/>
    <w:rsid w:val="00C604B2"/>
    <w:rsid w:val="00C633EB"/>
    <w:rsid w:val="00C65105"/>
    <w:rsid w:val="00C71E60"/>
    <w:rsid w:val="00C72819"/>
    <w:rsid w:val="00C735F5"/>
    <w:rsid w:val="00C74475"/>
    <w:rsid w:val="00C77FE7"/>
    <w:rsid w:val="00C814A6"/>
    <w:rsid w:val="00C85F91"/>
    <w:rsid w:val="00C8663A"/>
    <w:rsid w:val="00C87252"/>
    <w:rsid w:val="00C918D9"/>
    <w:rsid w:val="00C92A87"/>
    <w:rsid w:val="00C94D6F"/>
    <w:rsid w:val="00C95F05"/>
    <w:rsid w:val="00CA010D"/>
    <w:rsid w:val="00CA044E"/>
    <w:rsid w:val="00CA77A9"/>
    <w:rsid w:val="00CB2B36"/>
    <w:rsid w:val="00CC2F95"/>
    <w:rsid w:val="00CC3889"/>
    <w:rsid w:val="00CC458B"/>
    <w:rsid w:val="00CC473E"/>
    <w:rsid w:val="00CC7BD9"/>
    <w:rsid w:val="00CE03B3"/>
    <w:rsid w:val="00CE4D5D"/>
    <w:rsid w:val="00CF1929"/>
    <w:rsid w:val="00CF2A07"/>
    <w:rsid w:val="00CF7ABF"/>
    <w:rsid w:val="00D00E3C"/>
    <w:rsid w:val="00D0512E"/>
    <w:rsid w:val="00D074FE"/>
    <w:rsid w:val="00D10F91"/>
    <w:rsid w:val="00D1516A"/>
    <w:rsid w:val="00D2367C"/>
    <w:rsid w:val="00D26776"/>
    <w:rsid w:val="00D32957"/>
    <w:rsid w:val="00D36926"/>
    <w:rsid w:val="00D44909"/>
    <w:rsid w:val="00D47B34"/>
    <w:rsid w:val="00D72DE6"/>
    <w:rsid w:val="00D73A1D"/>
    <w:rsid w:val="00D76300"/>
    <w:rsid w:val="00D90591"/>
    <w:rsid w:val="00D9467A"/>
    <w:rsid w:val="00D94C91"/>
    <w:rsid w:val="00D957AD"/>
    <w:rsid w:val="00D96E61"/>
    <w:rsid w:val="00DB663D"/>
    <w:rsid w:val="00DD4062"/>
    <w:rsid w:val="00DD75F0"/>
    <w:rsid w:val="00DE2C50"/>
    <w:rsid w:val="00DE477D"/>
    <w:rsid w:val="00DE63C1"/>
    <w:rsid w:val="00DF3D3A"/>
    <w:rsid w:val="00E13314"/>
    <w:rsid w:val="00E169D2"/>
    <w:rsid w:val="00E20E09"/>
    <w:rsid w:val="00E362A4"/>
    <w:rsid w:val="00E44D62"/>
    <w:rsid w:val="00E532BC"/>
    <w:rsid w:val="00E622BB"/>
    <w:rsid w:val="00E644F4"/>
    <w:rsid w:val="00E660A3"/>
    <w:rsid w:val="00E77E85"/>
    <w:rsid w:val="00E83930"/>
    <w:rsid w:val="00E8424C"/>
    <w:rsid w:val="00E844AF"/>
    <w:rsid w:val="00E874E3"/>
    <w:rsid w:val="00E9231D"/>
    <w:rsid w:val="00E94CF8"/>
    <w:rsid w:val="00E964C2"/>
    <w:rsid w:val="00EA60FE"/>
    <w:rsid w:val="00EA626F"/>
    <w:rsid w:val="00EB1CCA"/>
    <w:rsid w:val="00EB6D6E"/>
    <w:rsid w:val="00EC666B"/>
    <w:rsid w:val="00EC6C25"/>
    <w:rsid w:val="00EE772F"/>
    <w:rsid w:val="00EF0209"/>
    <w:rsid w:val="00EF4597"/>
    <w:rsid w:val="00F013C1"/>
    <w:rsid w:val="00F02557"/>
    <w:rsid w:val="00F078AD"/>
    <w:rsid w:val="00F121C6"/>
    <w:rsid w:val="00F14AD1"/>
    <w:rsid w:val="00F14B79"/>
    <w:rsid w:val="00F17329"/>
    <w:rsid w:val="00F27851"/>
    <w:rsid w:val="00F27E26"/>
    <w:rsid w:val="00F305FE"/>
    <w:rsid w:val="00F40AD6"/>
    <w:rsid w:val="00F4425C"/>
    <w:rsid w:val="00F56F7A"/>
    <w:rsid w:val="00F634F5"/>
    <w:rsid w:val="00F73B15"/>
    <w:rsid w:val="00F76633"/>
    <w:rsid w:val="00F76F55"/>
    <w:rsid w:val="00F83081"/>
    <w:rsid w:val="00F85F66"/>
    <w:rsid w:val="00FB02FD"/>
    <w:rsid w:val="00FB2D92"/>
    <w:rsid w:val="00FB3951"/>
    <w:rsid w:val="00FB5A51"/>
    <w:rsid w:val="00FC09B5"/>
    <w:rsid w:val="00FC2C2C"/>
    <w:rsid w:val="00FD0F55"/>
    <w:rsid w:val="00FD61F3"/>
    <w:rsid w:val="00FD68C7"/>
    <w:rsid w:val="00FE0438"/>
    <w:rsid w:val="00FE2D94"/>
    <w:rsid w:val="00FE7C0D"/>
    <w:rsid w:val="00FF1BAB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21D9"/>
  <w15:docId w15:val="{BF9B7F7B-769B-49A1-8782-F96F097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8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2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C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5B"/>
    <w:rPr>
      <w:b/>
      <w:bCs/>
    </w:rPr>
  </w:style>
  <w:style w:type="paragraph" w:customStyle="1" w:styleId="Default">
    <w:name w:val="Default"/>
    <w:rsid w:val="00D00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Submit@t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D69B-0ABF-4A3C-915F-3C1858B1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2733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George, Weldon</cp:lastModifiedBy>
  <cp:revision>2</cp:revision>
  <cp:lastPrinted>2008-12-17T20:28:00Z</cp:lastPrinted>
  <dcterms:created xsi:type="dcterms:W3CDTF">2023-07-28T16:02:00Z</dcterms:created>
  <dcterms:modified xsi:type="dcterms:W3CDTF">2023-07-28T16:02:00Z</dcterms:modified>
</cp:coreProperties>
</file>