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E58" w:rsidRPr="00655E58" w:rsidRDefault="00655E58" w:rsidP="00655E58">
      <w:pPr>
        <w:pStyle w:val="FormFieldCaption"/>
        <w:jc w:val="center"/>
        <w:rPr>
          <w:b/>
          <w:sz w:val="32"/>
          <w:szCs w:val="32"/>
        </w:rPr>
      </w:pPr>
      <w:r w:rsidRPr="00655E58">
        <w:rPr>
          <w:b/>
          <w:sz w:val="32"/>
          <w:szCs w:val="32"/>
        </w:rPr>
        <w:t xml:space="preserve">TCU </w:t>
      </w:r>
      <w:r>
        <w:rPr>
          <w:b/>
          <w:sz w:val="32"/>
          <w:szCs w:val="32"/>
        </w:rPr>
        <w:t>FACILITIES &amp; RESOURCES</w:t>
      </w:r>
    </w:p>
    <w:p w:rsidR="00655E58" w:rsidRDefault="00655E58" w:rsidP="00510F78">
      <w:pPr>
        <w:pStyle w:val="FormFieldCaption"/>
        <w:rPr>
          <w:b/>
          <w:sz w:val="24"/>
          <w:szCs w:val="24"/>
        </w:rPr>
      </w:pPr>
    </w:p>
    <w:p w:rsidR="00655E58" w:rsidRPr="00655E58" w:rsidRDefault="00655E58" w:rsidP="00510F78">
      <w:pPr>
        <w:pStyle w:val="FormFieldCaption"/>
        <w:rPr>
          <w:b/>
          <w:sz w:val="24"/>
          <w:szCs w:val="24"/>
        </w:rPr>
      </w:pPr>
      <w:r w:rsidRPr="00655E58">
        <w:rPr>
          <w:b/>
          <w:sz w:val="24"/>
          <w:szCs w:val="24"/>
        </w:rPr>
        <w:t>FACILITIES:</w:t>
      </w:r>
    </w:p>
    <w:p w:rsidR="00510F78" w:rsidRPr="00655E58" w:rsidRDefault="00510F78" w:rsidP="00510F78">
      <w:pPr>
        <w:pStyle w:val="FormFieldCaption"/>
        <w:rPr>
          <w:b/>
          <w:bCs/>
          <w:sz w:val="24"/>
          <w:szCs w:val="24"/>
        </w:rPr>
      </w:pPr>
      <w:r w:rsidRPr="00655E58">
        <w:rPr>
          <w:sz w:val="24"/>
          <w:szCs w:val="24"/>
        </w:rPr>
        <w:t>Specify the facilities to be used for the conduct of the proposed research. Indicate the performance sites and describe capacities, pertinent capabilities, relative proximity, and extent of availability to the project.  If research involving Select Agent(s) will occur at any performance site(s), the bio</w:t>
      </w:r>
      <w:r w:rsidR="00715EB2" w:rsidRPr="00655E58">
        <w:rPr>
          <w:sz w:val="24"/>
          <w:szCs w:val="24"/>
        </w:rPr>
        <w:t>-</w:t>
      </w:r>
      <w:r w:rsidRPr="00655E58">
        <w:rPr>
          <w:sz w:val="24"/>
          <w:szCs w:val="24"/>
        </w:rPr>
        <w:t>containment resources available at each site should be described.  Under “Other,” identify support services such as machine shop, electronics shop, and specify the extent to which they will be available to the project.  Use continuation pages if necessary.</w:t>
      </w:r>
    </w:p>
    <w:p w:rsidR="00655E58" w:rsidRPr="00655E58" w:rsidRDefault="00655E58" w:rsidP="00510F78">
      <w:pPr>
        <w:pStyle w:val="FormFieldCaption"/>
        <w:rPr>
          <w:sz w:val="24"/>
          <w:szCs w:val="24"/>
        </w:rPr>
      </w:pPr>
    </w:p>
    <w:p w:rsidR="00510F78" w:rsidRPr="00655E58" w:rsidRDefault="00655E58" w:rsidP="00510F78">
      <w:pPr>
        <w:pStyle w:val="FormFieldCaption"/>
        <w:rPr>
          <w:b/>
          <w:sz w:val="24"/>
          <w:szCs w:val="24"/>
        </w:rPr>
      </w:pPr>
      <w:r w:rsidRPr="00655E58">
        <w:rPr>
          <w:b/>
          <w:sz w:val="24"/>
          <w:szCs w:val="24"/>
        </w:rPr>
        <w:t>LABORATORY</w:t>
      </w:r>
      <w:r w:rsidR="00510F78" w:rsidRPr="00655E58">
        <w:rPr>
          <w:b/>
          <w:sz w:val="24"/>
          <w:szCs w:val="24"/>
        </w:rPr>
        <w:t>:</w:t>
      </w:r>
    </w:p>
    <w:p w:rsidR="00510F78" w:rsidRPr="00655E58" w:rsidRDefault="00F14D2F" w:rsidP="00510F78">
      <w:pPr>
        <w:pStyle w:val="DataField11pt"/>
        <w:rPr>
          <w:sz w:val="24"/>
          <w:szCs w:val="24"/>
        </w:rPr>
      </w:pPr>
      <w:r w:rsidRPr="00655E58">
        <w:rPr>
          <w:sz w:val="24"/>
          <w:szCs w:val="24"/>
        </w:rPr>
        <w:t>Insert Laboratory Facilities if applicable</w:t>
      </w:r>
    </w:p>
    <w:p w:rsidR="00655E58" w:rsidRPr="00655E58" w:rsidRDefault="00655E58" w:rsidP="00510F78">
      <w:pPr>
        <w:pStyle w:val="FormFieldCaption"/>
        <w:rPr>
          <w:sz w:val="24"/>
          <w:szCs w:val="24"/>
        </w:rPr>
      </w:pPr>
    </w:p>
    <w:p w:rsidR="00510F78" w:rsidRPr="00655E58" w:rsidRDefault="00655E58" w:rsidP="00510F78">
      <w:pPr>
        <w:pStyle w:val="FormFieldCaption"/>
        <w:rPr>
          <w:b/>
          <w:sz w:val="24"/>
          <w:szCs w:val="24"/>
        </w:rPr>
      </w:pPr>
      <w:r w:rsidRPr="00655E58">
        <w:rPr>
          <w:b/>
          <w:sz w:val="24"/>
          <w:szCs w:val="24"/>
        </w:rPr>
        <w:t>CLINICAL</w:t>
      </w:r>
      <w:r w:rsidR="00510F78" w:rsidRPr="00655E58">
        <w:rPr>
          <w:b/>
          <w:sz w:val="24"/>
          <w:szCs w:val="24"/>
        </w:rPr>
        <w:t>:</w:t>
      </w:r>
    </w:p>
    <w:p w:rsidR="00510F78" w:rsidRPr="00655E58" w:rsidRDefault="00F14D2F" w:rsidP="00510F78">
      <w:pPr>
        <w:pStyle w:val="DataField11pt"/>
        <w:rPr>
          <w:sz w:val="24"/>
          <w:szCs w:val="24"/>
        </w:rPr>
      </w:pPr>
      <w:r w:rsidRPr="00655E58">
        <w:rPr>
          <w:sz w:val="24"/>
          <w:szCs w:val="24"/>
        </w:rPr>
        <w:t>Insert Clinical Facilities if applicable</w:t>
      </w:r>
    </w:p>
    <w:p w:rsidR="00655E58" w:rsidRPr="00655E58" w:rsidRDefault="00655E58" w:rsidP="00510F78">
      <w:pPr>
        <w:pStyle w:val="FormFieldCaption"/>
        <w:rPr>
          <w:sz w:val="24"/>
          <w:szCs w:val="24"/>
        </w:rPr>
      </w:pPr>
    </w:p>
    <w:p w:rsidR="00510F78" w:rsidRPr="00655E58" w:rsidRDefault="00655E58" w:rsidP="00510F78">
      <w:pPr>
        <w:pStyle w:val="FormFieldCaption"/>
        <w:rPr>
          <w:b/>
          <w:sz w:val="24"/>
          <w:szCs w:val="24"/>
        </w:rPr>
      </w:pPr>
      <w:r w:rsidRPr="00655E58">
        <w:rPr>
          <w:b/>
          <w:sz w:val="24"/>
          <w:szCs w:val="24"/>
        </w:rPr>
        <w:t>ANIMAL</w:t>
      </w:r>
      <w:r w:rsidR="00510F78" w:rsidRPr="00655E58">
        <w:rPr>
          <w:b/>
          <w:sz w:val="24"/>
          <w:szCs w:val="24"/>
        </w:rPr>
        <w:t>:</w:t>
      </w:r>
    </w:p>
    <w:p w:rsidR="00510F78" w:rsidRPr="00655E58" w:rsidRDefault="00715EB2" w:rsidP="00510F78">
      <w:pPr>
        <w:pStyle w:val="DataField11pt"/>
        <w:rPr>
          <w:sz w:val="24"/>
          <w:szCs w:val="24"/>
        </w:rPr>
      </w:pPr>
      <w:r w:rsidRPr="00655E58">
        <w:rPr>
          <w:sz w:val="24"/>
          <w:szCs w:val="24"/>
        </w:rPr>
        <w:t>Insert Animal Facilities if applicable</w:t>
      </w:r>
    </w:p>
    <w:p w:rsidR="00655E58" w:rsidRPr="00655E58" w:rsidRDefault="00655E58" w:rsidP="00510F78">
      <w:pPr>
        <w:pStyle w:val="FormFieldCaption"/>
        <w:rPr>
          <w:sz w:val="24"/>
          <w:szCs w:val="24"/>
        </w:rPr>
      </w:pPr>
    </w:p>
    <w:p w:rsidR="00655E58" w:rsidRPr="00655E58" w:rsidRDefault="00655E58" w:rsidP="00510F78">
      <w:pPr>
        <w:pStyle w:val="FormFieldCaption"/>
        <w:rPr>
          <w:b/>
          <w:sz w:val="24"/>
          <w:szCs w:val="24"/>
        </w:rPr>
      </w:pPr>
      <w:r w:rsidRPr="00655E58">
        <w:rPr>
          <w:b/>
          <w:sz w:val="24"/>
          <w:szCs w:val="24"/>
        </w:rPr>
        <w:t>COMPUTER:</w:t>
      </w:r>
    </w:p>
    <w:p w:rsidR="001560B4" w:rsidRPr="001560B4" w:rsidRDefault="001560B4" w:rsidP="001560B4">
      <w:pPr>
        <w:pStyle w:val="FormFieldCaption"/>
        <w:rPr>
          <w:sz w:val="24"/>
          <w:szCs w:val="24"/>
        </w:rPr>
      </w:pPr>
      <w:r w:rsidRPr="001560B4">
        <w:rPr>
          <w:sz w:val="24"/>
          <w:szCs w:val="24"/>
        </w:rPr>
        <w:t xml:space="preserve">Technology Resources maintains the university’s network infrastructure and computer systems, provides customer support and application development.  The LAN and WLAN network infrastructure supports more than 26,000 devices across more than 18,000 wire ports and 1000 wireless access points.  The computer systems comprise of more than 400 Windows and Linux servers and approximately 3000 Faculty, Staff and Lab Windows and Macintosh computers.  Our customer services group provides support on most major enterprise applications such as PeopleSoft, Microsoft Exchange, Microsoft Office, SPSS, SAS, Minitab, </w:t>
      </w:r>
      <w:proofErr w:type="spellStart"/>
      <w:r w:rsidRPr="001560B4">
        <w:rPr>
          <w:sz w:val="24"/>
          <w:szCs w:val="24"/>
        </w:rPr>
        <w:t>EView</w:t>
      </w:r>
      <w:proofErr w:type="spellEnd"/>
      <w:r w:rsidRPr="001560B4">
        <w:rPr>
          <w:sz w:val="24"/>
          <w:szCs w:val="24"/>
        </w:rPr>
        <w:t xml:space="preserve">, </w:t>
      </w:r>
      <w:proofErr w:type="spellStart"/>
      <w:r w:rsidRPr="001560B4">
        <w:rPr>
          <w:sz w:val="24"/>
          <w:szCs w:val="24"/>
        </w:rPr>
        <w:t>Sharepoint</w:t>
      </w:r>
      <w:proofErr w:type="spellEnd"/>
      <w:r w:rsidRPr="001560B4">
        <w:rPr>
          <w:sz w:val="24"/>
          <w:szCs w:val="24"/>
        </w:rPr>
        <w:t>, and AutoCAD as well as hardware support.</w:t>
      </w:r>
    </w:p>
    <w:p w:rsidR="00655E58" w:rsidRPr="00655E58" w:rsidRDefault="00655E58" w:rsidP="00510F78">
      <w:pPr>
        <w:pStyle w:val="FormFieldCaption"/>
        <w:rPr>
          <w:sz w:val="24"/>
          <w:szCs w:val="24"/>
        </w:rPr>
      </w:pPr>
    </w:p>
    <w:p w:rsidR="00655E58" w:rsidRPr="00655E58" w:rsidRDefault="00655E58" w:rsidP="00510F78">
      <w:pPr>
        <w:pStyle w:val="FormFieldCaption"/>
        <w:rPr>
          <w:sz w:val="24"/>
          <w:szCs w:val="24"/>
        </w:rPr>
      </w:pPr>
      <w:r w:rsidRPr="00655E58">
        <w:rPr>
          <w:b/>
          <w:sz w:val="24"/>
          <w:szCs w:val="24"/>
        </w:rPr>
        <w:t>OFFICE</w:t>
      </w:r>
      <w:r w:rsidR="00510F78" w:rsidRPr="00655E58">
        <w:rPr>
          <w:b/>
          <w:sz w:val="24"/>
          <w:szCs w:val="24"/>
        </w:rPr>
        <w:t>:</w:t>
      </w:r>
    </w:p>
    <w:p w:rsidR="00510F78" w:rsidRPr="00655E58" w:rsidRDefault="00164CD8" w:rsidP="00510F78">
      <w:pPr>
        <w:pStyle w:val="FormFieldCaption"/>
        <w:rPr>
          <w:sz w:val="24"/>
          <w:szCs w:val="24"/>
        </w:rPr>
      </w:pPr>
      <w:r w:rsidRPr="00655E58">
        <w:rPr>
          <w:sz w:val="24"/>
          <w:szCs w:val="24"/>
        </w:rPr>
        <w:t>Insert office environment</w:t>
      </w:r>
    </w:p>
    <w:p w:rsidR="00655E58" w:rsidRPr="00655E58" w:rsidRDefault="00655E58" w:rsidP="00510F78">
      <w:pPr>
        <w:pStyle w:val="FormFieldCaption"/>
        <w:rPr>
          <w:sz w:val="24"/>
          <w:szCs w:val="24"/>
        </w:rPr>
      </w:pPr>
    </w:p>
    <w:p w:rsidR="00FF549E" w:rsidRDefault="00FF549E" w:rsidP="00FF549E">
      <w:pPr>
        <w:pStyle w:val="FormFieldCaption"/>
        <w:rPr>
          <w:sz w:val="24"/>
          <w:szCs w:val="24"/>
        </w:rPr>
      </w:pPr>
      <w:r>
        <w:rPr>
          <w:b/>
          <w:bCs/>
          <w:sz w:val="24"/>
          <w:szCs w:val="24"/>
        </w:rPr>
        <w:t>OTHER:</w:t>
      </w:r>
    </w:p>
    <w:p w:rsidR="00FF549E" w:rsidRDefault="00FF549E" w:rsidP="00FF549E">
      <w:pPr>
        <w:pStyle w:val="NormalWeb"/>
        <w:shd w:val="clear" w:color="auto" w:fill="FFFFFF"/>
        <w:spacing w:before="0" w:beforeAutospacing="0"/>
        <w:rPr>
          <w:rFonts w:ascii="Arial" w:hAnsi="Arial" w:cs="Arial"/>
          <w:color w:val="212529"/>
          <w:sz w:val="22"/>
          <w:szCs w:val="22"/>
        </w:rPr>
      </w:pPr>
      <w:r>
        <w:rPr>
          <w:rFonts w:ascii="Arial" w:hAnsi="Arial" w:cs="Arial"/>
          <w:sz w:val="22"/>
          <w:szCs w:val="22"/>
        </w:rPr>
        <w:t xml:space="preserve">TCU’s Mary </w:t>
      </w:r>
      <w:proofErr w:type="spellStart"/>
      <w:r>
        <w:rPr>
          <w:rFonts w:ascii="Arial" w:hAnsi="Arial" w:cs="Arial"/>
          <w:sz w:val="22"/>
          <w:szCs w:val="22"/>
        </w:rPr>
        <w:t>Couts</w:t>
      </w:r>
      <w:proofErr w:type="spellEnd"/>
      <w:r>
        <w:rPr>
          <w:rFonts w:ascii="Arial" w:hAnsi="Arial" w:cs="Arial"/>
          <w:sz w:val="22"/>
          <w:szCs w:val="22"/>
        </w:rPr>
        <w:t xml:space="preserve"> Burnett Library offers over 2 million books, e-books, CDs, DVDs, videos, and over than 149,000 print and electronic journals. </w:t>
      </w:r>
      <w:r>
        <w:rPr>
          <w:rFonts w:ascii="Arial" w:hAnsi="Arial" w:cs="Arial"/>
          <w:color w:val="212529"/>
          <w:sz w:val="22"/>
          <w:szCs w:val="22"/>
        </w:rPr>
        <w:t xml:space="preserve">In addition, the library provides access to over 400 databases, many of which include the full text of journal articles, from the library website. Among the general collections, areas of particular emphasis include American history, English and British literature, music, mathematics, nursing and business. </w:t>
      </w:r>
      <w:r>
        <w:rPr>
          <w:rFonts w:ascii="Arial" w:hAnsi="Arial" w:cs="Arial"/>
          <w:color w:val="212529"/>
          <w:sz w:val="22"/>
          <w:szCs w:val="22"/>
          <w:shd w:val="clear" w:color="auto" w:fill="FFFFFF"/>
        </w:rPr>
        <w:t>The Library has been a depository for federal documents since 1916 and participated in the Texas depository library program for more than 60 years. Portions of the U.S. documents collection date as far back as the eighteenth century. The library was designated a European Union Documentation Centre in 1996.</w:t>
      </w:r>
    </w:p>
    <w:p w:rsidR="00655E58" w:rsidRPr="00655E58" w:rsidRDefault="00655E58" w:rsidP="00510F78">
      <w:pPr>
        <w:pStyle w:val="FormFieldCaption"/>
        <w:rPr>
          <w:b/>
          <w:sz w:val="24"/>
          <w:szCs w:val="24"/>
        </w:rPr>
      </w:pPr>
      <w:bookmarkStart w:id="0" w:name="_GoBack"/>
      <w:bookmarkEnd w:id="0"/>
      <w:r w:rsidRPr="00655E58">
        <w:rPr>
          <w:b/>
          <w:sz w:val="24"/>
          <w:szCs w:val="24"/>
        </w:rPr>
        <w:t>MAJOR EQUIPMENT:</w:t>
      </w:r>
    </w:p>
    <w:p w:rsidR="00510F78" w:rsidRPr="00655E58" w:rsidRDefault="00510F78" w:rsidP="00510F78">
      <w:pPr>
        <w:pStyle w:val="FormFieldCaption"/>
        <w:rPr>
          <w:sz w:val="24"/>
          <w:szCs w:val="24"/>
        </w:rPr>
      </w:pPr>
      <w:r w:rsidRPr="00655E58">
        <w:rPr>
          <w:sz w:val="24"/>
          <w:szCs w:val="24"/>
        </w:rPr>
        <w:t>List the most important equipment items already available for this project, noting the location and pertinent capabilities of each.</w:t>
      </w:r>
    </w:p>
    <w:p w:rsidR="00510F78" w:rsidRPr="00655E58" w:rsidRDefault="00164CD8" w:rsidP="00510F78">
      <w:pPr>
        <w:rPr>
          <w:rFonts w:ascii="Arial" w:hAnsi="Arial" w:cs="Arial"/>
          <w:szCs w:val="24"/>
        </w:rPr>
      </w:pPr>
      <w:r w:rsidRPr="00655E58">
        <w:rPr>
          <w:rFonts w:ascii="Arial" w:hAnsi="Arial" w:cs="Arial"/>
          <w:szCs w:val="24"/>
        </w:rPr>
        <w:t>Insert equipment available to conduct rese</w:t>
      </w:r>
      <w:r w:rsidR="00F14D2F" w:rsidRPr="00655E58">
        <w:rPr>
          <w:rFonts w:ascii="Arial" w:hAnsi="Arial" w:cs="Arial"/>
          <w:szCs w:val="24"/>
        </w:rPr>
        <w:t>a</w:t>
      </w:r>
      <w:r w:rsidRPr="00655E58">
        <w:rPr>
          <w:rFonts w:ascii="Arial" w:hAnsi="Arial" w:cs="Arial"/>
          <w:szCs w:val="24"/>
        </w:rPr>
        <w:t>rch</w:t>
      </w:r>
    </w:p>
    <w:sectPr w:rsidR="00510F78" w:rsidRPr="00655E58" w:rsidSect="00510F78">
      <w:pgSz w:w="12240" w:h="15840" w:code="1"/>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AC9" w:rsidRDefault="000C2AC9" w:rsidP="00164CD8">
      <w:r>
        <w:separator/>
      </w:r>
    </w:p>
  </w:endnote>
  <w:endnote w:type="continuationSeparator" w:id="0">
    <w:p w:rsidR="000C2AC9" w:rsidRDefault="000C2AC9" w:rsidP="0016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AC9" w:rsidRDefault="000C2AC9" w:rsidP="00164CD8">
      <w:r>
        <w:separator/>
      </w:r>
    </w:p>
  </w:footnote>
  <w:footnote w:type="continuationSeparator" w:id="0">
    <w:p w:rsidR="000C2AC9" w:rsidRDefault="000C2AC9" w:rsidP="00164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78"/>
    <w:rsid w:val="00013925"/>
    <w:rsid w:val="00020773"/>
    <w:rsid w:val="00025B53"/>
    <w:rsid w:val="00044129"/>
    <w:rsid w:val="00061309"/>
    <w:rsid w:val="00072C11"/>
    <w:rsid w:val="000735CB"/>
    <w:rsid w:val="00080705"/>
    <w:rsid w:val="00082C29"/>
    <w:rsid w:val="00094F79"/>
    <w:rsid w:val="000974DB"/>
    <w:rsid w:val="000A1DE1"/>
    <w:rsid w:val="000B1EFB"/>
    <w:rsid w:val="000C2AC9"/>
    <w:rsid w:val="000D079A"/>
    <w:rsid w:val="000D493D"/>
    <w:rsid w:val="001125D2"/>
    <w:rsid w:val="00112D7F"/>
    <w:rsid w:val="00121FB4"/>
    <w:rsid w:val="001560B4"/>
    <w:rsid w:val="00156337"/>
    <w:rsid w:val="001612DC"/>
    <w:rsid w:val="00164CD8"/>
    <w:rsid w:val="00166414"/>
    <w:rsid w:val="00196A74"/>
    <w:rsid w:val="001A6399"/>
    <w:rsid w:val="001B04BB"/>
    <w:rsid w:val="001B2A50"/>
    <w:rsid w:val="001B5685"/>
    <w:rsid w:val="001D4D84"/>
    <w:rsid w:val="00207C6B"/>
    <w:rsid w:val="002222DC"/>
    <w:rsid w:val="002241BF"/>
    <w:rsid w:val="00227405"/>
    <w:rsid w:val="0023607E"/>
    <w:rsid w:val="002C5ADC"/>
    <w:rsid w:val="002F34F7"/>
    <w:rsid w:val="003031A1"/>
    <w:rsid w:val="00306568"/>
    <w:rsid w:val="0033775F"/>
    <w:rsid w:val="00361089"/>
    <w:rsid w:val="003859F4"/>
    <w:rsid w:val="00392052"/>
    <w:rsid w:val="003A76D9"/>
    <w:rsid w:val="003B6864"/>
    <w:rsid w:val="003C4C3E"/>
    <w:rsid w:val="003F7333"/>
    <w:rsid w:val="004148A5"/>
    <w:rsid w:val="00425F2F"/>
    <w:rsid w:val="00442435"/>
    <w:rsid w:val="0044732A"/>
    <w:rsid w:val="00455CE1"/>
    <w:rsid w:val="00467610"/>
    <w:rsid w:val="0047390C"/>
    <w:rsid w:val="004B78B5"/>
    <w:rsid w:val="004C64EB"/>
    <w:rsid w:val="0050567D"/>
    <w:rsid w:val="00510F78"/>
    <w:rsid w:val="00550770"/>
    <w:rsid w:val="005B6C84"/>
    <w:rsid w:val="005D28E8"/>
    <w:rsid w:val="005E0125"/>
    <w:rsid w:val="005E07FD"/>
    <w:rsid w:val="005E643F"/>
    <w:rsid w:val="006006C3"/>
    <w:rsid w:val="00602490"/>
    <w:rsid w:val="006164CF"/>
    <w:rsid w:val="00641D11"/>
    <w:rsid w:val="00654D12"/>
    <w:rsid w:val="00655E58"/>
    <w:rsid w:val="0066731A"/>
    <w:rsid w:val="00676E9D"/>
    <w:rsid w:val="0068041D"/>
    <w:rsid w:val="006E7517"/>
    <w:rsid w:val="00700F96"/>
    <w:rsid w:val="00701704"/>
    <w:rsid w:val="00715EB2"/>
    <w:rsid w:val="00723915"/>
    <w:rsid w:val="00740F4D"/>
    <w:rsid w:val="00744054"/>
    <w:rsid w:val="00746817"/>
    <w:rsid w:val="00792CE3"/>
    <w:rsid w:val="007A2065"/>
    <w:rsid w:val="007A3480"/>
    <w:rsid w:val="007B6244"/>
    <w:rsid w:val="007C20F5"/>
    <w:rsid w:val="007E0210"/>
    <w:rsid w:val="007E03D4"/>
    <w:rsid w:val="007E29B2"/>
    <w:rsid w:val="00802C1D"/>
    <w:rsid w:val="00803CFC"/>
    <w:rsid w:val="0084309B"/>
    <w:rsid w:val="00856EB1"/>
    <w:rsid w:val="008610CC"/>
    <w:rsid w:val="00861585"/>
    <w:rsid w:val="00877828"/>
    <w:rsid w:val="008C1F30"/>
    <w:rsid w:val="008F06EC"/>
    <w:rsid w:val="00910CE8"/>
    <w:rsid w:val="00913B1E"/>
    <w:rsid w:val="009146EC"/>
    <w:rsid w:val="00957CEC"/>
    <w:rsid w:val="009615DB"/>
    <w:rsid w:val="00970367"/>
    <w:rsid w:val="009716F2"/>
    <w:rsid w:val="00972A66"/>
    <w:rsid w:val="00986DB1"/>
    <w:rsid w:val="009A1E79"/>
    <w:rsid w:val="009B338A"/>
    <w:rsid w:val="009C7136"/>
    <w:rsid w:val="009D0A1E"/>
    <w:rsid w:val="009D23AF"/>
    <w:rsid w:val="009F70D0"/>
    <w:rsid w:val="00A001CB"/>
    <w:rsid w:val="00A125D3"/>
    <w:rsid w:val="00A12F0F"/>
    <w:rsid w:val="00A3403D"/>
    <w:rsid w:val="00A555AC"/>
    <w:rsid w:val="00A74D0D"/>
    <w:rsid w:val="00A8743E"/>
    <w:rsid w:val="00AC698F"/>
    <w:rsid w:val="00AE7E0B"/>
    <w:rsid w:val="00B10CA8"/>
    <w:rsid w:val="00B150D4"/>
    <w:rsid w:val="00B26A82"/>
    <w:rsid w:val="00B35272"/>
    <w:rsid w:val="00B36E22"/>
    <w:rsid w:val="00B86884"/>
    <w:rsid w:val="00BA6ABE"/>
    <w:rsid w:val="00BB6169"/>
    <w:rsid w:val="00BC6501"/>
    <w:rsid w:val="00BE26D5"/>
    <w:rsid w:val="00C37DC0"/>
    <w:rsid w:val="00C65701"/>
    <w:rsid w:val="00C67069"/>
    <w:rsid w:val="00CB0DD4"/>
    <w:rsid w:val="00CE6E71"/>
    <w:rsid w:val="00D05978"/>
    <w:rsid w:val="00D13F06"/>
    <w:rsid w:val="00D17C92"/>
    <w:rsid w:val="00D23296"/>
    <w:rsid w:val="00D4421F"/>
    <w:rsid w:val="00D45635"/>
    <w:rsid w:val="00D83B3D"/>
    <w:rsid w:val="00DB6854"/>
    <w:rsid w:val="00DB686B"/>
    <w:rsid w:val="00DC4B2D"/>
    <w:rsid w:val="00DE798D"/>
    <w:rsid w:val="00E13CF1"/>
    <w:rsid w:val="00E14E12"/>
    <w:rsid w:val="00E466E1"/>
    <w:rsid w:val="00E53305"/>
    <w:rsid w:val="00E6367A"/>
    <w:rsid w:val="00E6538A"/>
    <w:rsid w:val="00EA0D11"/>
    <w:rsid w:val="00EA4B2C"/>
    <w:rsid w:val="00EB7CFF"/>
    <w:rsid w:val="00ED0395"/>
    <w:rsid w:val="00F14D2F"/>
    <w:rsid w:val="00F304A0"/>
    <w:rsid w:val="00F35165"/>
    <w:rsid w:val="00F544B0"/>
    <w:rsid w:val="00F67CA6"/>
    <w:rsid w:val="00F71A87"/>
    <w:rsid w:val="00F77C3B"/>
    <w:rsid w:val="00F829E0"/>
    <w:rsid w:val="00F87CCA"/>
    <w:rsid w:val="00F9242C"/>
    <w:rsid w:val="00FA38DC"/>
    <w:rsid w:val="00FD2A0F"/>
    <w:rsid w:val="00FD7FB1"/>
    <w:rsid w:val="00FE1012"/>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462CA42-0953-40C7-B68B-270630EF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338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rsid w:val="00510F78"/>
    <w:pPr>
      <w:autoSpaceDE w:val="0"/>
      <w:autoSpaceDN w:val="0"/>
      <w:spacing w:line="300" w:lineRule="exact"/>
    </w:pPr>
    <w:rPr>
      <w:rFonts w:ascii="Arial" w:hAnsi="Arial" w:cs="Arial"/>
      <w:sz w:val="22"/>
    </w:rPr>
  </w:style>
  <w:style w:type="paragraph" w:customStyle="1" w:styleId="FormFieldCaption">
    <w:name w:val="Form Field Caption"/>
    <w:basedOn w:val="Normal"/>
    <w:uiPriority w:val="99"/>
    <w:rsid w:val="00510F78"/>
    <w:pPr>
      <w:tabs>
        <w:tab w:val="left" w:pos="270"/>
      </w:tabs>
      <w:autoSpaceDE w:val="0"/>
      <w:autoSpaceDN w:val="0"/>
    </w:pPr>
    <w:rPr>
      <w:rFonts w:ascii="Arial" w:hAnsi="Arial" w:cs="Arial"/>
      <w:sz w:val="16"/>
      <w:szCs w:val="16"/>
    </w:rPr>
  </w:style>
  <w:style w:type="paragraph" w:styleId="Header">
    <w:name w:val="header"/>
    <w:basedOn w:val="Normal"/>
    <w:link w:val="HeaderChar"/>
    <w:rsid w:val="00164CD8"/>
    <w:pPr>
      <w:tabs>
        <w:tab w:val="center" w:pos="4680"/>
        <w:tab w:val="right" w:pos="9360"/>
      </w:tabs>
    </w:pPr>
  </w:style>
  <w:style w:type="character" w:customStyle="1" w:styleId="HeaderChar">
    <w:name w:val="Header Char"/>
    <w:basedOn w:val="DefaultParagraphFont"/>
    <w:link w:val="Header"/>
    <w:rsid w:val="00164CD8"/>
    <w:rPr>
      <w:sz w:val="24"/>
    </w:rPr>
  </w:style>
  <w:style w:type="paragraph" w:styleId="Footer">
    <w:name w:val="footer"/>
    <w:basedOn w:val="Normal"/>
    <w:link w:val="FooterChar"/>
    <w:rsid w:val="00164CD8"/>
    <w:pPr>
      <w:tabs>
        <w:tab w:val="center" w:pos="4680"/>
        <w:tab w:val="right" w:pos="9360"/>
      </w:tabs>
    </w:pPr>
  </w:style>
  <w:style w:type="character" w:customStyle="1" w:styleId="FooterChar">
    <w:name w:val="Footer Char"/>
    <w:basedOn w:val="DefaultParagraphFont"/>
    <w:link w:val="Footer"/>
    <w:rsid w:val="00164CD8"/>
    <w:rPr>
      <w:sz w:val="24"/>
    </w:rPr>
  </w:style>
  <w:style w:type="paragraph" w:styleId="NormalWeb">
    <w:name w:val="Normal (Web)"/>
    <w:basedOn w:val="Normal"/>
    <w:uiPriority w:val="99"/>
    <w:semiHidden/>
    <w:unhideWhenUsed/>
    <w:rsid w:val="00FF549E"/>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464640">
      <w:bodyDiv w:val="1"/>
      <w:marLeft w:val="0"/>
      <w:marRight w:val="0"/>
      <w:marTop w:val="0"/>
      <w:marBottom w:val="0"/>
      <w:divBdr>
        <w:top w:val="none" w:sz="0" w:space="0" w:color="auto"/>
        <w:left w:val="none" w:sz="0" w:space="0" w:color="auto"/>
        <w:bottom w:val="none" w:sz="0" w:space="0" w:color="auto"/>
        <w:right w:val="none" w:sz="0" w:space="0" w:color="auto"/>
      </w:divBdr>
    </w:div>
    <w:div w:id="20352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FACILITIES:  Specify the facilities to be used for the conduct of the proposed research</vt:lpstr>
    </vt:vector>
  </TitlesOfParts>
  <Company>Texas Christian University</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Specify the facilities to be used for the conduct of the proposed research</dc:title>
  <dc:subject/>
  <dc:creator>Information Services</dc:creator>
  <cp:keywords/>
  <dc:description/>
  <cp:lastModifiedBy>Heidemann, Laurie</cp:lastModifiedBy>
  <cp:revision>2</cp:revision>
  <dcterms:created xsi:type="dcterms:W3CDTF">2020-08-14T14:42:00Z</dcterms:created>
  <dcterms:modified xsi:type="dcterms:W3CDTF">2020-08-14T14:42:00Z</dcterms:modified>
</cp:coreProperties>
</file>