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24" w:rsidRPr="00BC2C47" w:rsidRDefault="005D35DF" w:rsidP="002D7325">
      <w:pPr>
        <w:pStyle w:val="Heading1"/>
        <w:spacing w:before="180" w:line="259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DEA requires a physical inventory of all controlled substances to be conducted every two years for each registered location.  The inventory may be taken on any date within t</w:t>
      </w:r>
      <w:r w:rsidR="00656BE4"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z w:val="20"/>
          <w:szCs w:val="20"/>
        </w:rPr>
        <w:t xml:space="preserve"> years of the previous inventory date. The inventory form must be kept for two additional years at the registered location after completion</w:t>
      </w:r>
      <w:r w:rsidR="0083669D" w:rsidRPr="00BC2C47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3147"/>
        <w:gridCol w:w="6483"/>
      </w:tblGrid>
      <w:tr w:rsidR="00E55B45" w:rsidRPr="00BC2C47" w:rsidTr="00E55B45">
        <w:trPr>
          <w:trHeight w:val="252"/>
        </w:trPr>
        <w:tc>
          <w:tcPr>
            <w:tcW w:w="3335" w:type="dxa"/>
          </w:tcPr>
          <w:p w:rsidR="00E55B45" w:rsidRPr="00BC2C47" w:rsidRDefault="00E55B45" w:rsidP="00BC2C47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30" w:type="dxa"/>
            <w:gridSpan w:val="2"/>
          </w:tcPr>
          <w:p w:rsidR="00E55B45" w:rsidRPr="00BC2C47" w:rsidRDefault="00BC2C47" w:rsidP="00E55B45">
            <w:pPr>
              <w:pStyle w:val="TableParagraph"/>
              <w:tabs>
                <w:tab w:val="left" w:pos="2745"/>
              </w:tabs>
              <w:spacing w:line="233" w:lineRule="exact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880745</wp:posOffset>
                      </wp:positionH>
                      <wp:positionV relativeFrom="paragraph">
                        <wp:posOffset>12065</wp:posOffset>
                      </wp:positionV>
                      <wp:extent cx="132715" cy="132715"/>
                      <wp:effectExtent l="7620" t="10160" r="12065" b="952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437C" id="Rectangle 8" o:spid="_x0000_s1026" style="position:absolute;margin-left:69.35pt;margin-top:.95pt;width:10.45pt;height:1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6wfgIAABQ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Pr="00BC2C47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2279015</wp:posOffset>
                      </wp:positionH>
                      <wp:positionV relativeFrom="paragraph">
                        <wp:posOffset>2540</wp:posOffset>
                      </wp:positionV>
                      <wp:extent cx="132715" cy="132715"/>
                      <wp:effectExtent l="5715" t="10160" r="13970" b="9525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9EAC" id="Rectangle 9" o:spid="_x0000_s1026" style="position:absolute;margin-left:179.45pt;margin-top:.2pt;width:10.45pt;height:1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W9fgIAABQ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="00E55B45" w:rsidRPr="00BC2C47">
              <w:rPr>
                <w:rFonts w:ascii="Arial" w:hAnsi="Arial" w:cs="Arial"/>
                <w:sz w:val="20"/>
                <w:szCs w:val="20"/>
              </w:rPr>
              <w:t xml:space="preserve">Start of day </w:t>
            </w:r>
            <w:r w:rsidRPr="00BC2C47">
              <w:rPr>
                <w:rFonts w:ascii="Arial" w:hAnsi="Arial" w:cs="Arial"/>
                <w:sz w:val="20"/>
                <w:szCs w:val="20"/>
              </w:rPr>
              <w:t xml:space="preserve">                  End of day  </w:t>
            </w:r>
          </w:p>
        </w:tc>
      </w:tr>
      <w:tr w:rsidR="00E55B45" w:rsidRPr="00BC2C47" w:rsidTr="00E55B45">
        <w:trPr>
          <w:trHeight w:val="253"/>
        </w:trPr>
        <w:tc>
          <w:tcPr>
            <w:tcW w:w="6482" w:type="dxa"/>
            <w:gridSpan w:val="2"/>
          </w:tcPr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Registrant:</w:t>
            </w:r>
          </w:p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</w:tcPr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DEA Registration #:</w:t>
            </w:r>
          </w:p>
        </w:tc>
      </w:tr>
      <w:tr w:rsidR="00E55B45" w:rsidRPr="00BC2C47" w:rsidTr="00E55B45">
        <w:trPr>
          <w:trHeight w:val="252"/>
        </w:trPr>
        <w:tc>
          <w:tcPr>
            <w:tcW w:w="12965" w:type="dxa"/>
            <w:gridSpan w:val="3"/>
          </w:tcPr>
          <w:p w:rsidR="00E55B45" w:rsidRPr="00BC2C47" w:rsidRDefault="00E55B45" w:rsidP="00E55B45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Registrant Address:</w:t>
            </w:r>
          </w:p>
          <w:p w:rsidR="00E55B45" w:rsidRPr="00BC2C47" w:rsidRDefault="00E55B45" w:rsidP="00E55B45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24" w:rsidRPr="00BC2C47" w:rsidRDefault="00A96724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49"/>
        <w:tblW w:w="12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260"/>
        <w:gridCol w:w="2160"/>
        <w:gridCol w:w="2893"/>
        <w:gridCol w:w="1890"/>
        <w:gridCol w:w="2597"/>
      </w:tblGrid>
      <w:tr w:rsidR="00F50C1D" w:rsidRPr="00BC2C47" w:rsidTr="002D7325">
        <w:trPr>
          <w:trHeight w:val="980"/>
        </w:trPr>
        <w:tc>
          <w:tcPr>
            <w:tcW w:w="2165" w:type="dxa"/>
          </w:tcPr>
          <w:p w:rsidR="00F50C1D" w:rsidRPr="00BC2C47" w:rsidRDefault="00F50C1D" w:rsidP="002D7325">
            <w:pPr>
              <w:pStyle w:val="TableParagraph"/>
              <w:ind w:right="341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w w:val="95"/>
                <w:sz w:val="20"/>
                <w:szCs w:val="20"/>
              </w:rPr>
              <w:t xml:space="preserve">Controlled </w:t>
            </w:r>
            <w:r w:rsidRPr="00BC2C47">
              <w:rPr>
                <w:rFonts w:ascii="Arial" w:hAnsi="Arial" w:cs="Arial"/>
                <w:sz w:val="20"/>
                <w:szCs w:val="20"/>
              </w:rPr>
              <w:t>Substance Name</w:t>
            </w:r>
          </w:p>
        </w:tc>
        <w:tc>
          <w:tcPr>
            <w:tcW w:w="1260" w:type="dxa"/>
          </w:tcPr>
          <w:p w:rsidR="00F50C1D" w:rsidRPr="00BC2C47" w:rsidRDefault="00F50C1D" w:rsidP="00E55B4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DEA Schedule</w:t>
            </w:r>
            <w:r w:rsidRPr="00BC2C47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160" w:type="dxa"/>
          </w:tcPr>
          <w:p w:rsidR="00F50C1D" w:rsidRPr="00BC2C47" w:rsidRDefault="002D7325" w:rsidP="00F50C1D">
            <w:pPr>
              <w:pStyle w:val="TableParagraph"/>
              <w:ind w:left="167" w:right="157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2893" w:type="dxa"/>
          </w:tcPr>
          <w:p w:rsidR="00F50C1D" w:rsidRPr="00BC2C47" w:rsidRDefault="002D7325" w:rsidP="00F50C1D">
            <w:pPr>
              <w:pStyle w:val="TableParagraph"/>
              <w:ind w:left="112" w:right="10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Volume</w:t>
            </w:r>
          </w:p>
        </w:tc>
        <w:tc>
          <w:tcPr>
            <w:tcW w:w="1890" w:type="dxa"/>
          </w:tcPr>
          <w:p w:rsidR="00F50C1D" w:rsidRPr="00BC2C47" w:rsidRDefault="002D7325" w:rsidP="002D7325">
            <w:pPr>
              <w:pStyle w:val="TableParagraph"/>
              <w:ind w:left="150" w:right="139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Quantity</w:t>
            </w:r>
          </w:p>
        </w:tc>
        <w:tc>
          <w:tcPr>
            <w:tcW w:w="2597" w:type="dxa"/>
          </w:tcPr>
          <w:p w:rsidR="00F50C1D" w:rsidRPr="00BC2C47" w:rsidRDefault="002D7325" w:rsidP="002D7325">
            <w:pPr>
              <w:pStyle w:val="TableParagraph"/>
              <w:spacing w:line="254" w:lineRule="exact"/>
              <w:ind w:left="26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Unit Type (vial, syringe, etc.)</w:t>
            </w:r>
          </w:p>
        </w:tc>
      </w:tr>
      <w:tr w:rsidR="00F50C1D" w:rsidRPr="00BC2C47" w:rsidTr="00F50C1D">
        <w:trPr>
          <w:trHeight w:val="250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3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4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C47" w:rsidRPr="00BC2C47" w:rsidRDefault="0083669D" w:rsidP="00BC2C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right="185"/>
        <w:rPr>
          <w:rFonts w:ascii="Arial" w:hAnsi="Arial" w:cs="Arial"/>
          <w:sz w:val="20"/>
          <w:szCs w:val="20"/>
        </w:rPr>
      </w:pPr>
      <w:r w:rsidRPr="00BC2C47">
        <w:rPr>
          <w:rFonts w:ascii="Arial" w:hAnsi="Arial" w:cs="Arial"/>
          <w:sz w:val="20"/>
          <w:szCs w:val="20"/>
        </w:rPr>
        <w:t xml:space="preserve">If the container has been opened and the substance is listed </w:t>
      </w:r>
      <w:bookmarkStart w:id="0" w:name="_GoBack"/>
      <w:bookmarkEnd w:id="0"/>
      <w:r w:rsidRPr="00BC2C47">
        <w:rPr>
          <w:rFonts w:ascii="Arial" w:hAnsi="Arial" w:cs="Arial"/>
          <w:sz w:val="20"/>
          <w:szCs w:val="20"/>
        </w:rPr>
        <w:t>in Schedule I or II, make an exact count or measure of the contents.</w:t>
      </w:r>
      <w:r w:rsidRPr="00BC2C47">
        <w:rPr>
          <w:rFonts w:ascii="Arial" w:hAnsi="Arial" w:cs="Arial"/>
          <w:spacing w:val="-8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If the substance is listed in Schedule III, IV or V, make an estimated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count</w:t>
      </w:r>
      <w:r w:rsidRPr="00BC2C47">
        <w:rPr>
          <w:rFonts w:ascii="Arial" w:hAnsi="Arial" w:cs="Arial"/>
          <w:spacing w:val="-3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or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measure of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 contents, unless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container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holds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more than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1,000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tablets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or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capsules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in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which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case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make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an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exact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count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of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</w:t>
      </w:r>
      <w:r w:rsidRPr="00BC2C47">
        <w:rPr>
          <w:rFonts w:ascii="Arial" w:hAnsi="Arial" w:cs="Arial"/>
          <w:spacing w:val="-3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contents(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CFR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1304.11(e)(3)).</w:t>
      </w:r>
    </w:p>
    <w:p w:rsidR="002D7325" w:rsidRDefault="0083669D" w:rsidP="00BC2C4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" w:line="206" w:lineRule="exact"/>
        <w:rPr>
          <w:rFonts w:ascii="Arial" w:hAnsi="Arial" w:cs="Arial"/>
          <w:sz w:val="20"/>
          <w:szCs w:val="20"/>
        </w:rPr>
      </w:pPr>
      <w:r w:rsidRPr="00BC2C47">
        <w:rPr>
          <w:rFonts w:ascii="Arial" w:hAnsi="Arial" w:cs="Arial"/>
          <w:sz w:val="20"/>
          <w:szCs w:val="20"/>
        </w:rPr>
        <w:t>Inventories of Schedule I and II controlled substances must be maintained separately from all other controlled substances inventory records.</w:t>
      </w:r>
    </w:p>
    <w:p w:rsidR="00BC2C47" w:rsidRPr="00BC2C47" w:rsidRDefault="00BC2C47" w:rsidP="00BC2C47">
      <w:pPr>
        <w:pStyle w:val="ListParagraph"/>
        <w:tabs>
          <w:tab w:val="left" w:pos="840"/>
          <w:tab w:val="left" w:pos="841"/>
        </w:tabs>
        <w:spacing w:before="9" w:line="206" w:lineRule="exact"/>
        <w:ind w:left="360" w:firstLine="0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4230"/>
        <w:gridCol w:w="3960"/>
        <w:gridCol w:w="2045"/>
      </w:tblGrid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96724" w:rsidRPr="00BC2C47" w:rsidRDefault="0083669D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0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Inventory performed by:</w:t>
            </w:r>
          </w:p>
        </w:tc>
        <w:tc>
          <w:tcPr>
            <w:tcW w:w="423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55B45" w:rsidRPr="00BC2C47" w:rsidRDefault="00E55B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Inventory witnessed by:</w:t>
            </w:r>
          </w:p>
        </w:tc>
        <w:tc>
          <w:tcPr>
            <w:tcW w:w="423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55B45" w:rsidRPr="00BC2C47" w:rsidRDefault="00E55B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24" w:rsidRDefault="00A96724" w:rsidP="002D7325">
      <w:pPr>
        <w:pStyle w:val="BodyText"/>
        <w:rPr>
          <w:sz w:val="20"/>
        </w:rPr>
      </w:pPr>
    </w:p>
    <w:sectPr w:rsidR="00A96724" w:rsidSect="00F50C1D">
      <w:headerReference w:type="default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42" w:rsidRDefault="00FF7242" w:rsidP="00F50C1D">
      <w:r>
        <w:separator/>
      </w:r>
    </w:p>
  </w:endnote>
  <w:endnote w:type="continuationSeparator" w:id="0">
    <w:p w:rsidR="00FF7242" w:rsidRDefault="00FF7242" w:rsidP="00F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88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5B45" w:rsidRDefault="00E55B45">
            <w:pPr>
              <w:pStyle w:val="Footer"/>
              <w:jc w:val="center"/>
            </w:pPr>
            <w:r w:rsidRPr="00E55B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35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5B4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35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5B45" w:rsidRDefault="00E5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42" w:rsidRDefault="00FF7242" w:rsidP="00F50C1D">
      <w:r>
        <w:separator/>
      </w:r>
    </w:p>
  </w:footnote>
  <w:footnote w:type="continuationSeparator" w:id="0">
    <w:p w:rsidR="00FF7242" w:rsidRDefault="00FF7242" w:rsidP="00F5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1D" w:rsidRDefault="00BC2C47" w:rsidP="00F50C1D">
    <w:pPr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  <w:lang w:bidi="ar-SA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73DBFE4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">
              <v:shape id="Freeform 2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THMMA&#10;AADaAAAADwAAAGRycy9kb3ducmV2LnhtbESPQWvCQBSE7wX/w/KE3uomsVSJriKFYumtSQWPz+wz&#10;iWbfht01pv++Wyj0OMzMN8x6O5pODOR8a1lBOktAEFdWt1wr+CrfnpYgfEDW2FkmBd/kYbuZPKwx&#10;1/bOnzQUoRYRwj5HBU0IfS6lrxoy6Ge2J47e2TqDIUpXS+3wHuGmk1mSvEiDLceFBnt6bai6Fjej&#10;oHy+pAddnt1+ON66+Xg4VcXHQqnH6bhbgQg0hv/wX/td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THMMAAADaAAAADwAAAAAAAAAAAAAAAACYAgAAZHJzL2Rv&#10;d25yZXYueG1sUEsFBgAAAAAEAAQA9QAAAIgD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q8AA&#10;AADaAAAADwAAAGRycy9kb3ducmV2LnhtbESPQYvCMBSE74L/ITxhb5p2hVWqUXRBkN5WvXh7NM+m&#10;2LyEJtb67zcLCx6HmfmGWW8H24qeutA4VpDPMhDEldMN1wou58N0CSJEZI2tY1LwogDbzXi0xkK7&#10;J/9Qf4q1SBAOBSowMfpCylAZshhmzhMn7+Y6izHJrpa6w2eC21Z+ZtmXtNhwWjDo6dtQdT89rIK+&#10;3Pu8DmWZHxb+ejSLPquCVOpjMuxWICIN8R3+bx+1gjn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q8AAAADaAAAADwAAAAAAAAAAAAAAAACYAgAAZHJzL2Rvd25y&#10;ZXYueG1sUEsFBgAAAAAEAAQA9QAAAIUD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FsMA&#10;AADaAAAADwAAAGRycy9kb3ducmV2LnhtbESPwWrDMBBE74H8g9hAb4ncUkpxooRQSOihFOL4ktti&#10;bWVRa2UkxXbz9VWg0OMwM2+YzW5ynRgoROtZweOqAEHceG3ZKKjPh+UriJiQNXaeScEPRdht57MN&#10;ltqPfKKhSkZkCMcSFbQp9aWUsWnJYVz5njh7Xz44TFkGI3XAMcNdJ5+K4kU6tJwXWuzpraXmu7o6&#10;BdfhWH8aac+3j0tzQ2v2VehHpR4W034NItGU/sN/7Xet4BnuV/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FsMAAADaAAAADwAAAAAAAAAAAAAAAACYAgAAZHJzL2Rv&#10;d25yZXYueG1sUEsFBgAAAAAEAAQA9QAAAIgD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55sUA&#10;AADaAAAADwAAAGRycy9kb3ducmV2LnhtbESPT2sCMRTE70K/Q3gFb5ptqUXWjSKVUj1UqHrQ23Pz&#10;9g8mL8smums/fVMo9DjMzG+YbNFbI27U+tqxgqdxAoI4d7rmUsFh/z6agvABWaNxTAru5GExfxhk&#10;mGrX8RfddqEUEcI+RQVVCE0qpc8rsujHriGOXuFaiyHKtpS6xS7CrZHPSfIqLdYcFyps6K2i/LK7&#10;WgUfZvWy5alrivPm25zO2+PqszsqNXzslzMQgfrwH/5rr7WCC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znmxQAAANoAAAAPAAAAAAAAAAAAAAAAAJgCAABkcnMv&#10;ZG93bnJldi54bWxQSwUGAAAAAAQABAD1AAAAigMAAAAA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bcQA&#10;AADaAAAADwAAAGRycy9kb3ducmV2LnhtbESPzW7CMBCE75X6DtZW6q04pYJUAQe1/EgVN0IfYImX&#10;OE28jmIDoU9fV0LiOJqZbzTzxWBbcabe144VvI4SEMSl0zVXCr73m5d3ED4ga2wdk4IreVjkjw9z&#10;zLS78I7ORahEhLDPUIEJocuk9KUhi37kOuLoHV1vMUTZV1L3eIlw28pxkkylxZrjgsGOlobKpjhZ&#10;BWTC5yQ9vqXbVbsf/56a5LD7WSv1/DR8zEAEGsI9fGt/aQUp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7m3EAAAA2gAAAA8AAAAAAAAAAAAAAAAAmAIAAGRycy9k&#10;b3ducmV2LnhtbFBLBQYAAAAABAAEAPUAAACJAw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H78A&#10;AADaAAAADwAAAGRycy9kb3ducmV2LnhtbERPy4rCMBTdD/gP4QruxlRlRqlG8TUgs/PxAdfm2lSb&#10;m9JErX69WQguD+c9mTW2FDeqfeFYQa+bgCDOnC44V3DY/32PQPiArLF0TAoe5GE2bX1NMNXuzlu6&#10;7UIuYgj7FBWYEKpUSp8Zsui7riKO3MnVFkOEdS51jfcYbkvZT5JfabHg2GCwoqWh7LK7WgVkwuJn&#10;eBoM/1flvv+8XpLj9rxWqtNu5mMQgZrwEb/dG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XofvwAAANoAAAAPAAAAAAAAAAAAAAAAAJgCAABkcnMvZG93bnJl&#10;di54bWxQSwUGAAAAAAQABAD1AAAAhAM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hMQA&#10;AADaAAAADwAAAGRycy9kb3ducmV2LnhtbESPzW7CMBCE70i8g7VIvYFTqjZtwCDoj4S4AX2AJV7i&#10;lHgdxSYJPH2NVKnH0cx8o5kve1uJlhpfOlbwOElAEOdOl1wo+D58jV9B+ICssXJMCq7kYbkYDuaY&#10;adfxjtp9KESEsM9QgQmhzqT0uSGLfuJq4uidXGMxRNkUUjfYRbit5DRJXqTFkuOCwZreDeXn/cUq&#10;IBPWz+npKd1+VIfp7XJOjrufT6UeRv1qBiJQH/7Df+2NVvAG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34TEAAAA2g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besQA&#10;AADbAAAADwAAAGRycy9kb3ducmV2LnhtbESPzW4CMQyE75V4h8hI3Eq2oBa0JSB+Wgn1xs8DuBuz&#10;2bJxVpsA2z59fUDiZmvGM59ni87X6kptrAIbeBlmoIiLYCsuDRwPn89TUDEhW6wDk4FfirCY955m&#10;mNtw4x1d96lUEsIxRwMupSbXOhaOPMZhaIhFO4XWY5K1LbVt8SbhvtajLHvTHiuWBocNrR0V5/3F&#10;GyCXVq+T03jytakPo7/LOfve/XwYM+h3y3dQibr0MN+v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23rEAAAA2wAAAA8AAAAAAAAAAAAAAAAAmAIAAGRycy9k&#10;b3ducmV2LnhtbFBLBQYAAAAABAAEAPUAAACJAw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+4cEA&#10;AADbAAAADwAAAGRycy9kb3ducmV2LnhtbERP24rCMBB9F/Yfwiz4pqmKulSj7HoB8U3dD5htxqba&#10;TEoTtfr1RhD2bQ7nOtN5Y0txpdoXjhX0ugkI4szpgnMFv4d15wuED8gaS8ek4E4e5rOP1hRT7W68&#10;o+s+5CKGsE9RgQmhSqX0mSGLvusq4sgdXW0xRFjnUtd4i+G2lP0kGUmLBccGgxUtDGXn/cUqIBN+&#10;huPjYLxdlof+43JO/nanlVLtz+Z7AiJQE/7Fb/dGx/k9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fuHBAAAA2wAAAA8AAAAAAAAAAAAAAAAAmAIAAGRycy9kb3du&#10;cmV2LnhtbFBLBQYAAAAABAAEAPUAAACGAw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l3sAA&#10;AADbAAAADwAAAGRycy9kb3ducmV2LnhtbERPzYrCMBC+L/gOYQRva+oK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pl3s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9qsAA&#10;AADbAAAADwAAAGRycy9kb3ducmV2LnhtbERPzYrCMBC+L/gOYQRva+oi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9qsAAAADbAAAADwAAAAAAAAAAAAAAAACYAgAAZHJzL2Rvd25y&#10;ZXYueG1sUEsFBgAAAAAEAAQA9QAAAIUD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McAA&#10;AADbAAAADwAAAGRycy9kb3ducmV2LnhtbERPzYrCMBC+L/gOYQRva+qC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YMcAAAADbAAAADwAAAAAAAAAAAAAAAACYAgAAZHJzL2Rvd25y&#10;ZXYueG1sUEsFBgAAAAAEAAQA9QAAAIUD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GRsAA&#10;AADbAAAADwAAAGRycy9kb3ducmV2LnhtbERPzYrCMBC+L/gOYQRva+oeqlSjqCAU3D348wBjMzbF&#10;ZlKarM2+/WZhwdt8fL+z2kTbiif1vnGsYDbNQBBXTjdcK7heDu8LED4ga2wdk4If8rBZj95WWGg3&#10;8Ime51CLFMK+QAUmhK6Q0leGLPqp64gTd3e9xZBgX0vd45DCbSs/siyXFhtODQY72huqHudvq2Ab&#10;42O4fpXz+eFGsTzmu+H0aZSajON2CSJQDC/xv7vUaX4O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3GRsAAAADbAAAADwAAAAAAAAAAAAAAAACYAgAAZHJzL2Rvd25y&#10;ZXYueG1sUEsFBgAAAAAEAAQA9QAAAIU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pH8UA&#10;AADbAAAADwAAAGRycy9kb3ducmV2LnhtbESPQWvCQBCF70L/wzIFb7ppi1JTV5GWgqIeGhU8TrPT&#10;JJidTbOrpv++cxC8zfDevPfNdN65Wl2oDZVnA0/DBBRx7m3FhYH97nPwCipEZIu1ZzLwRwHms4fe&#10;FFPrr/xFlywWSkI4pGigjLFJtQ55SQ7D0DfEov341mGUtS20bfEq4a7Wz0ky1g4rloYSG3ovKT9l&#10;Z2fgdxNOI1cv7PfhOHnBj/F2td5tjek/dos3UJG6eDffrpdW8AVW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kfxQAAANsAAAAPAAAAAAAAAAAAAAAAAJgCAABkcnMv&#10;ZG93bnJldi54bWxQSwUGAAAAAAQABAD1AAAAigM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MhMMA&#10;AADbAAAADwAAAGRycy9kb3ducmV2LnhtbERPTWvCQBC9C/0PyxS86aYtlZq6SmgpKDUHtYLHaXaa&#10;hGRn0+wa4793BcHbPN7nzBa9qUVHrSstK3gaRyCIM6tLzhX87L5GbyCcR9ZYWyYFZ3KwmD8MZhhr&#10;e+INdVufixDCLkYFhfdNLKXLCjLoxrYhDtyfbQ36ANtc6hZPIdzU8jmKJtJgyaGhwIY+Csqq7dEo&#10;+F+76tXUif7dH6Yv+DlJV9+7VKnhY5+8g/DU+7v45l7qMH8K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MhMMAAADbAAAADwAAAAAAAAAAAAAAAACYAgAAZHJzL2Rv&#10;d25yZXYueG1sUEsFBgAAAAAEAAQA9QAAAIg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pMMA&#10;AADbAAAADwAAAGRycy9kb3ducmV2LnhtbERPTWvCQBC9F/oflil4001TKm10lVApKNWDUcHjNDtN&#10;gtnZmF2T9N93D0KPj/c9Xw6mFh21rrKs4HkSgSDOra64UHA8fI7fQDiPrLG2TAp+ycFy8fgwx0Tb&#10;nvfUZb4QIYRdggpK75tESpeXZNBNbEMcuB/bGvQBtoXULfYh3NQyjqKpNFhxaCixoY+S8kt2Mwqu&#10;W3d5NXWqv0/n9xdcTXebr8NOqdHTkM5AeBr8v/juXmsFc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vpMMAAADbAAAADwAAAAAAAAAAAAAAAACYAgAAZHJzL2Rv&#10;d25yZXYueG1sUEsFBgAAAAAEAAQA9QAAAIgD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KP8QA&#10;AADbAAAADwAAAGRycy9kb3ducmV2LnhtbESPT4vCMBTE74LfITzB25qqrGg1iigLLuph/QMen82z&#10;LTYv3SZq/fZmYcHjMDO/YSaz2hTiTpXLLSvodiIQxInVOacKDvuvjyEI55E1FpZJwZMczKbNxgRj&#10;bR/8Q/edT0WAsItRQeZ9GUvpkowMuo4tiYN3sZVBH2SVSl3hI8BNIXtRNJAGcw4LGZa0yCi57m5G&#10;we/GXT9NMdfn42nUx+Vg+73eb5Vqt+r5GISn2r/D/+2VVtDr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Sj/EAAAA2wAAAA8AAAAAAAAAAAAAAAAAmAIAAGRycy9k&#10;b3ducmV2LnhtbFBLBQYAAAAABAAEAPUAAACJAw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USMQA&#10;AADbAAAADwAAAGRycy9kb3ducmV2LnhtbESPQWvCQBSE74L/YXlCb7oxpWKjq4gitKgHtYUen9ln&#10;Esy+jdmtxn/vCoLHYWa+YcbTxpTiQrUrLCvo9yIQxKnVBWcKfvbL7hCE88gaS8uk4EYOppN2a4yJ&#10;tlfe0mXnMxEg7BJUkHtfJVK6NCeDrmcr4uAdbW3QB1lnUtd4DXBTyjiKBtJgwWEhx4rmOaWn3b9R&#10;cF6704cpZ/rw+/f5jovB5nu13yj11mlmIxCeGv8KP9tfWkEcw+N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1EjEAAAA2wAAAA8AAAAAAAAAAAAAAAAAmAIAAGRycy9k&#10;b3ducmV2LnhtbFBLBQYAAAAABAAEAPUAAACJAwAA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 w:rsidR="00F50C1D"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="00F50C1D"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F50C1D" w:rsidRPr="00E8126E" w:rsidRDefault="00F50C1D" w:rsidP="00F50C1D">
    <w:pPr>
      <w:pBdr>
        <w:bottom w:val="single" w:sz="12" w:space="1" w:color="auto"/>
      </w:pBdr>
      <w:adjustRightInd w:val="0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Use of Controlled Substances and List Chemicals in Research</w:t>
    </w:r>
  </w:p>
  <w:p w:rsidR="00F50C1D" w:rsidRPr="00F50C1D" w:rsidRDefault="005D35DF" w:rsidP="00F50C1D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Biennial</w:t>
    </w:r>
    <w:r w:rsidR="00F50C1D">
      <w:rPr>
        <w:rFonts w:ascii="Arial" w:hAnsi="Arial" w:cs="Arial"/>
        <w:b/>
        <w:bCs/>
      </w:rPr>
      <w:t xml:space="preserve"> Controlled Substance Inventory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0D6"/>
    <w:multiLevelType w:val="hybridMultilevel"/>
    <w:tmpl w:val="43265FAE"/>
    <w:lvl w:ilvl="0" w:tplc="20D840EA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en-US"/>
      </w:rPr>
    </w:lvl>
    <w:lvl w:ilvl="1" w:tplc="BC1ABBC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9D9C171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3" w:tplc="E7DEC35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4" w:tplc="4F16713C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5" w:tplc="700E493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6" w:tplc="730ACF4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  <w:lvl w:ilvl="7" w:tplc="7B9C6C54">
      <w:numFmt w:val="bullet"/>
      <w:lvlText w:val="•"/>
      <w:lvlJc w:val="left"/>
      <w:pPr>
        <w:ind w:left="9894" w:hanging="360"/>
      </w:pPr>
      <w:rPr>
        <w:rFonts w:hint="default"/>
        <w:lang w:val="en-US" w:eastAsia="en-US" w:bidi="en-US"/>
      </w:rPr>
    </w:lvl>
    <w:lvl w:ilvl="8" w:tplc="2C7A98AA">
      <w:numFmt w:val="bullet"/>
      <w:lvlText w:val="•"/>
      <w:lvlJc w:val="left"/>
      <w:pPr>
        <w:ind w:left="112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MDA0MzMzN7EwNzJR0lEKTi0uzszPAykwrAUA9ouVZiwAAAA="/>
  </w:docVars>
  <w:rsids>
    <w:rsidRoot w:val="00A96724"/>
    <w:rsid w:val="002D7325"/>
    <w:rsid w:val="005D35DF"/>
    <w:rsid w:val="00656BE4"/>
    <w:rsid w:val="0083669D"/>
    <w:rsid w:val="00A96724"/>
    <w:rsid w:val="00BC2C47"/>
    <w:rsid w:val="00E55B45"/>
    <w:rsid w:val="00F50C1D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9D8841-AC02-488E-8D2C-A6AC488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1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1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1039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Initial Inventory Form</vt:lpstr>
    </vt:vector>
  </TitlesOfParts>
  <Company>Texas Christian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Initial Inventory Form</dc:title>
  <dc:subject>Controlled Substances</dc:subject>
  <dc:creator>Lorrie Branson</dc:creator>
  <cp:lastModifiedBy>George, Weldon</cp:lastModifiedBy>
  <cp:revision>3</cp:revision>
  <dcterms:created xsi:type="dcterms:W3CDTF">2018-06-20T22:21:00Z</dcterms:created>
  <dcterms:modified xsi:type="dcterms:W3CDTF">2020-07-30T16:38:00Z</dcterms:modified>
  <cp:category>Research Compliance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2018-06-20T00:00:00Z</vt:filetime>
  </property>
</Properties>
</file>