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266" w:rsidRPr="004C6018" w:rsidRDefault="00572266" w:rsidP="00E83C36">
      <w:pPr>
        <w:pStyle w:val="NoSpacing"/>
        <w:jc w:val="both"/>
        <w:rPr>
          <w:rFonts w:ascii="Arial" w:hAnsi="Arial" w:cs="Arial"/>
        </w:rPr>
      </w:pPr>
      <w:r w:rsidRPr="004C6018">
        <w:rPr>
          <w:rFonts w:ascii="Arial" w:hAnsi="Arial" w:cs="Arial"/>
        </w:rPr>
        <w:t>The TCU Institutional Biosafety Committee (“IBC”) is responsible for overseeing the compliance of research and scholarly activities that are conducted by faculty, staff, students, and/or any other individuals at or under the auspices of TCU, and that involve the use of recombinant or synthetically derived nucleic acid molecules or other biohazardous materials.</w:t>
      </w:r>
    </w:p>
    <w:p w:rsidR="00572266" w:rsidRPr="004C6018" w:rsidRDefault="00572266" w:rsidP="00572266">
      <w:pPr>
        <w:pStyle w:val="NoSpacing"/>
        <w:jc w:val="both"/>
        <w:rPr>
          <w:rFonts w:ascii="Arial" w:hAnsi="Arial" w:cs="Arial"/>
        </w:rPr>
      </w:pPr>
    </w:p>
    <w:p w:rsidR="00572266" w:rsidRPr="004C6018" w:rsidRDefault="00572266" w:rsidP="00572266">
      <w:pPr>
        <w:jc w:val="both"/>
        <w:rPr>
          <w:rFonts w:ascii="Arial" w:hAnsi="Arial" w:cs="Arial"/>
        </w:rPr>
      </w:pPr>
      <w:r w:rsidRPr="004C6018">
        <w:rPr>
          <w:rFonts w:ascii="Arial" w:hAnsi="Arial" w:cs="Arial"/>
          <w:bCs/>
        </w:rPr>
        <w:t xml:space="preserve">Consult (1) </w:t>
      </w:r>
      <w:hyperlink r:id="rId8" w:history="1">
        <w:r w:rsidRPr="004C6018">
          <w:rPr>
            <w:rStyle w:val="Hyperlink"/>
            <w:rFonts w:ascii="Arial" w:hAnsi="Arial" w:cs="Arial"/>
            <w:bCs/>
            <w:i/>
          </w:rPr>
          <w:t>NIH Guidelines for Research Involving Recombinant DNA Molecules</w:t>
        </w:r>
      </w:hyperlink>
      <w:r w:rsidRPr="004C6018">
        <w:rPr>
          <w:rFonts w:ascii="Arial" w:hAnsi="Arial" w:cs="Arial"/>
          <w:bCs/>
        </w:rPr>
        <w:t xml:space="preserve">, (2) TCU’s Biosafety policy and procedures (3) </w:t>
      </w:r>
      <w:hyperlink r:id="rId9" w:history="1">
        <w:r w:rsidRPr="004C6018">
          <w:rPr>
            <w:rStyle w:val="Hyperlink"/>
            <w:rFonts w:ascii="Arial" w:hAnsi="Arial" w:cs="Arial"/>
            <w:bCs/>
          </w:rPr>
          <w:t xml:space="preserve">CDC’s </w:t>
        </w:r>
        <w:r w:rsidRPr="004C6018">
          <w:rPr>
            <w:rStyle w:val="Hyperlink"/>
            <w:rFonts w:ascii="Arial" w:hAnsi="Arial" w:cs="Arial"/>
            <w:bCs/>
            <w:i/>
          </w:rPr>
          <w:t>Biosafety in Microbiological and Biomedical Laboratories, 5</w:t>
        </w:r>
        <w:r w:rsidRPr="004C6018">
          <w:rPr>
            <w:rStyle w:val="Hyperlink"/>
            <w:rFonts w:ascii="Arial" w:hAnsi="Arial" w:cs="Arial"/>
            <w:bCs/>
            <w:i/>
            <w:vertAlign w:val="superscript"/>
          </w:rPr>
          <w:t>th</w:t>
        </w:r>
        <w:r w:rsidRPr="004C6018">
          <w:rPr>
            <w:rStyle w:val="Hyperlink"/>
            <w:rFonts w:ascii="Arial" w:hAnsi="Arial" w:cs="Arial"/>
            <w:bCs/>
            <w:i/>
          </w:rPr>
          <w:t xml:space="preserve"> Edition</w:t>
        </w:r>
      </w:hyperlink>
      <w:r w:rsidRPr="004C6018">
        <w:rPr>
          <w:rFonts w:ascii="Arial" w:hAnsi="Arial" w:cs="Arial"/>
          <w:bCs/>
        </w:rPr>
        <w:t>, (4) TCU’s Integrated Lab Management Plan for more information during completion of this application; and (5)</w:t>
      </w:r>
      <w:r w:rsidRPr="004C6018">
        <w:rPr>
          <w:rFonts w:ascii="Arial" w:hAnsi="Arial" w:cs="Arial"/>
        </w:rPr>
        <w:t xml:space="preserve"> TCU’s </w:t>
      </w:r>
      <w:r w:rsidRPr="004C6018">
        <w:rPr>
          <w:rFonts w:ascii="Arial" w:hAnsi="Arial" w:cs="Arial"/>
          <w:i/>
        </w:rPr>
        <w:t>Biohazard Recognition and Control: Guidelines for Handling Pathogenic Microorganisms &amp; Disposing Biohazardous Waste</w:t>
      </w:r>
      <w:r w:rsidRPr="004C6018">
        <w:rPr>
          <w:rFonts w:ascii="Arial" w:hAnsi="Arial" w:cs="Arial"/>
        </w:rPr>
        <w:t xml:space="preserve"> for more information.</w:t>
      </w:r>
    </w:p>
    <w:p w:rsidR="00572266" w:rsidRPr="004C6018" w:rsidRDefault="00572266" w:rsidP="00572266">
      <w:pPr>
        <w:spacing w:line="240" w:lineRule="exact"/>
        <w:outlineLvl w:val="0"/>
        <w:rPr>
          <w:rFonts w:ascii="Arial" w:hAnsi="Arial" w:cs="Arial"/>
          <w:b/>
        </w:rPr>
      </w:pPr>
      <w:r w:rsidRPr="004C6018">
        <w:rPr>
          <w:rFonts w:ascii="Arial" w:hAnsi="Arial" w:cs="Arial"/>
          <w:b/>
        </w:rPr>
        <w:t>Instructions:</w:t>
      </w:r>
    </w:p>
    <w:p w:rsidR="00572266" w:rsidRPr="00C22AA3" w:rsidRDefault="0057226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Style w:val="Hyperlink"/>
          <w:rFonts w:ascii="Arial" w:hAnsi="Arial" w:cs="Arial"/>
          <w:color w:val="auto"/>
          <w:u w:val="none"/>
        </w:rPr>
      </w:pPr>
      <w:r w:rsidRPr="00E83C36">
        <w:rPr>
          <w:rFonts w:ascii="Arial" w:hAnsi="Arial" w:cs="Arial"/>
        </w:rPr>
        <w:t xml:space="preserve">Use the most recent version of this form.  Current versions may be found on the TCU Office of Research’s website at </w:t>
      </w:r>
      <w:hyperlink r:id="rId10" w:history="1">
        <w:r w:rsidRPr="00E83C36">
          <w:rPr>
            <w:rStyle w:val="Hyperlink"/>
            <w:rFonts w:ascii="Arial" w:hAnsi="Arial" w:cs="Arial"/>
          </w:rPr>
          <w:t>https://research.tcu.edu/research-compliance/institutional-biosafety-committee/</w:t>
        </w:r>
      </w:hyperlink>
      <w:r w:rsidRPr="00E83C36">
        <w:rPr>
          <w:rStyle w:val="Hyperlink"/>
          <w:rFonts w:ascii="Arial" w:hAnsi="Arial" w:cs="Arial"/>
        </w:rPr>
        <w:t>.</w:t>
      </w:r>
    </w:p>
    <w:p w:rsidR="00C22AA3" w:rsidRPr="00E83C36" w:rsidRDefault="00C22AA3" w:rsidP="00C22AA3">
      <w:pPr>
        <w:pStyle w:val="ListParagraph"/>
        <w:widowControl w:val="0"/>
        <w:overflowPunct w:val="0"/>
        <w:autoSpaceDE w:val="0"/>
        <w:autoSpaceDN w:val="0"/>
        <w:adjustRightInd w:val="0"/>
        <w:spacing w:after="0" w:line="240" w:lineRule="auto"/>
        <w:ind w:left="360"/>
        <w:jc w:val="both"/>
        <w:textAlignment w:val="baseline"/>
        <w:rPr>
          <w:rStyle w:val="Hyperlink"/>
          <w:rFonts w:ascii="Arial" w:hAnsi="Arial" w:cs="Arial"/>
          <w:color w:val="auto"/>
          <w:u w:val="none"/>
        </w:rPr>
      </w:pPr>
    </w:p>
    <w:p w:rsidR="00E83C36" w:rsidRPr="00E83C36" w:rsidRDefault="00E83C36" w:rsidP="00E83C36">
      <w:pPr>
        <w:pStyle w:val="ListParagraph"/>
        <w:widowControl w:val="0"/>
        <w:numPr>
          <w:ilvl w:val="0"/>
          <w:numId w:val="7"/>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Sections 1</w:t>
      </w:r>
      <w:r w:rsidR="003D59DC">
        <w:rPr>
          <w:rFonts w:ascii="Arial" w:hAnsi="Arial" w:cs="Arial"/>
        </w:rPr>
        <w:t>, 6,</w:t>
      </w:r>
      <w:r w:rsidRPr="00E83C36">
        <w:rPr>
          <w:rFonts w:ascii="Arial" w:hAnsi="Arial" w:cs="Arial"/>
        </w:rPr>
        <w:t xml:space="preserve"> and the Certification Statement must be completed for all protocols.  </w:t>
      </w:r>
    </w:p>
    <w:p w:rsidR="00572266" w:rsidRPr="00C22AA3" w:rsidRDefault="00572266" w:rsidP="00E83C36">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r w:rsidRPr="00C22AA3">
        <w:rPr>
          <w:rFonts w:ascii="Arial" w:hAnsi="Arial" w:cs="Arial"/>
        </w:rPr>
        <w:t>Sections 2-</w:t>
      </w:r>
      <w:r w:rsidR="003D59DC" w:rsidRPr="00C22AA3">
        <w:rPr>
          <w:rFonts w:ascii="Arial" w:hAnsi="Arial" w:cs="Arial"/>
        </w:rPr>
        <w:t>5</w:t>
      </w:r>
      <w:r w:rsidRPr="00C22AA3">
        <w:rPr>
          <w:rFonts w:ascii="Arial" w:hAnsi="Arial" w:cs="Arial"/>
        </w:rPr>
        <w:t xml:space="preserve"> must be c</w:t>
      </w:r>
      <w:r w:rsidR="003D59DC" w:rsidRPr="00C22AA3">
        <w:rPr>
          <w:rFonts w:ascii="Arial" w:hAnsi="Arial" w:cs="Arial"/>
        </w:rPr>
        <w:t xml:space="preserve">ompleted only where appropriate.  </w:t>
      </w:r>
      <w:r w:rsidR="00C8591E" w:rsidRPr="00C22AA3">
        <w:rPr>
          <w:rFonts w:ascii="Arial" w:hAnsi="Arial" w:cs="Arial"/>
        </w:rPr>
        <w:t>Mark</w:t>
      </w:r>
      <w:r w:rsidRPr="00C22AA3">
        <w:rPr>
          <w:rFonts w:ascii="Arial" w:hAnsi="Arial" w:cs="Arial"/>
        </w:rPr>
        <w:t xml:space="preserve"> the applicable boxes below.</w:t>
      </w:r>
    </w:p>
    <w:p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2: Recombinant and Synthetic</w:t>
      </w:r>
      <w:r w:rsidRPr="00C22AA3">
        <w:rPr>
          <w:rFonts w:ascii="Arial" w:hAnsi="Arial" w:cs="Arial"/>
          <w:spacing w:val="-1"/>
        </w:rPr>
        <w:t xml:space="preserve"> </w:t>
      </w:r>
      <w:r w:rsidRPr="00C22AA3">
        <w:rPr>
          <w:rFonts w:ascii="Arial" w:hAnsi="Arial" w:cs="Arial"/>
        </w:rPr>
        <w:t>Nucleic Acids</w:t>
      </w:r>
    </w:p>
    <w:p w:rsidR="00572266" w:rsidRPr="00C22AA3" w:rsidRDefault="00572266" w:rsidP="00E83C36">
      <w:pPr>
        <w:numPr>
          <w:ilvl w:val="0"/>
          <w:numId w:val="6"/>
        </w:numPr>
        <w:spacing w:after="0" w:line="240" w:lineRule="auto"/>
        <w:ind w:firstLine="0"/>
        <w:rPr>
          <w:rFonts w:ascii="Arial" w:hAnsi="Arial" w:cs="Arial"/>
        </w:rPr>
      </w:pPr>
      <w:r w:rsidRPr="00C22AA3">
        <w:rPr>
          <w:rFonts w:ascii="Arial" w:hAnsi="Arial" w:cs="Arial"/>
        </w:rPr>
        <w:t>SECTION 3: Microbes &amp;</w:t>
      </w:r>
      <w:r w:rsidRPr="00C22AA3">
        <w:rPr>
          <w:rFonts w:ascii="Arial" w:hAnsi="Arial" w:cs="Arial"/>
          <w:spacing w:val="-3"/>
        </w:rPr>
        <w:t xml:space="preserve"> </w:t>
      </w:r>
      <w:r w:rsidRPr="00C22AA3">
        <w:rPr>
          <w:rFonts w:ascii="Arial" w:hAnsi="Arial" w:cs="Arial"/>
        </w:rPr>
        <w:t>Viruses</w:t>
      </w:r>
    </w:p>
    <w:p w:rsidR="00572266" w:rsidRPr="00C22AA3" w:rsidRDefault="00572266" w:rsidP="00E83C36">
      <w:pPr>
        <w:spacing w:after="0" w:line="240" w:lineRule="auto"/>
        <w:ind w:firstLine="720"/>
        <w:rPr>
          <w:rFonts w:ascii="Arial" w:hAnsi="Arial" w:cs="Arial"/>
        </w:rPr>
      </w:pPr>
      <w:r w:rsidRPr="00C22AA3">
        <w:rPr>
          <w:rFonts w:ascii="Arial" w:hAnsi="Arial" w:cs="Arial"/>
          <w:noProof/>
          <w:position w:val="-4"/>
        </w:rPr>
        <w:drawing>
          <wp:inline distT="0" distB="0" distL="0" distR="0">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4: Biological</w:t>
      </w:r>
      <w:r w:rsidRPr="00C22AA3">
        <w:rPr>
          <w:rFonts w:ascii="Arial" w:hAnsi="Arial" w:cs="Arial"/>
          <w:spacing w:val="-1"/>
        </w:rPr>
        <w:t xml:space="preserve"> </w:t>
      </w:r>
      <w:r w:rsidRPr="00C22AA3">
        <w:rPr>
          <w:rFonts w:ascii="Arial" w:hAnsi="Arial" w:cs="Arial"/>
        </w:rPr>
        <w:t>Toxins</w:t>
      </w:r>
    </w:p>
    <w:p w:rsidR="00572266" w:rsidRPr="00C22AA3" w:rsidRDefault="00572266" w:rsidP="00E83C36">
      <w:pPr>
        <w:spacing w:after="0" w:line="240" w:lineRule="auto"/>
        <w:ind w:firstLine="720"/>
        <w:rPr>
          <w:rFonts w:ascii="Arial" w:hAnsi="Arial" w:cs="Arial"/>
        </w:rPr>
      </w:pPr>
      <w:r w:rsidRPr="00C22AA3">
        <w:rPr>
          <w:rFonts w:ascii="Arial" w:hAnsi="Arial" w:cs="Arial"/>
          <w:noProof/>
          <w:position w:val="-3"/>
        </w:rPr>
        <w:drawing>
          <wp:inline distT="0" distB="0" distL="0" distR="0">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22AA3">
        <w:rPr>
          <w:rFonts w:ascii="Arial" w:hAnsi="Arial" w:cs="Arial"/>
        </w:rPr>
        <w:t xml:space="preserve"> </w:t>
      </w:r>
      <w:r w:rsidRPr="00C22AA3">
        <w:rPr>
          <w:rFonts w:ascii="Arial" w:hAnsi="Arial" w:cs="Arial"/>
          <w:spacing w:val="-17"/>
        </w:rPr>
        <w:t xml:space="preserve"> </w:t>
      </w:r>
      <w:r w:rsidRPr="00C22AA3">
        <w:rPr>
          <w:rFonts w:ascii="Arial" w:hAnsi="Arial" w:cs="Arial"/>
          <w:spacing w:val="-17"/>
        </w:rPr>
        <w:tab/>
      </w:r>
      <w:r w:rsidRPr="00C22AA3">
        <w:rPr>
          <w:rFonts w:ascii="Arial" w:hAnsi="Arial" w:cs="Arial"/>
        </w:rPr>
        <w:t>SECTION 5: Human / Non-Human Primate</w:t>
      </w:r>
      <w:r w:rsidRPr="00C22AA3">
        <w:rPr>
          <w:rFonts w:ascii="Arial" w:hAnsi="Arial" w:cs="Arial"/>
          <w:spacing w:val="-2"/>
        </w:rPr>
        <w:t xml:space="preserve"> </w:t>
      </w:r>
      <w:r w:rsidRPr="00C22AA3">
        <w:rPr>
          <w:rFonts w:ascii="Arial" w:hAnsi="Arial" w:cs="Arial"/>
        </w:rPr>
        <w:t>Materials</w:t>
      </w:r>
    </w:p>
    <w:p w:rsidR="00C22AA3" w:rsidRDefault="00C22AA3" w:rsidP="00C22AA3">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rsidR="00572266" w:rsidRDefault="0057226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Submit the completed form</w:t>
      </w:r>
      <w:r w:rsidR="00C22AA3">
        <w:rPr>
          <w:rFonts w:ascii="Arial" w:hAnsi="Arial" w:cs="Arial"/>
        </w:rPr>
        <w:t>,</w:t>
      </w:r>
      <w:r w:rsidRPr="00E83C36">
        <w:rPr>
          <w:rFonts w:ascii="Arial" w:hAnsi="Arial" w:cs="Arial"/>
        </w:rPr>
        <w:t xml:space="preserve"> training certificates, </w:t>
      </w:r>
      <w:r w:rsidR="003D59DC">
        <w:rPr>
          <w:rFonts w:ascii="Arial" w:hAnsi="Arial" w:cs="Arial"/>
        </w:rPr>
        <w:t xml:space="preserve">SOPS, floor plans, </w:t>
      </w:r>
      <w:r w:rsidRPr="00E83C36">
        <w:rPr>
          <w:rFonts w:ascii="Arial" w:hAnsi="Arial" w:cs="Arial"/>
        </w:rPr>
        <w:t xml:space="preserve">and all other relevant documents through email at </w:t>
      </w:r>
      <w:hyperlink r:id="rId12" w:history="1">
        <w:r w:rsidRPr="00E83C36">
          <w:rPr>
            <w:rStyle w:val="Hyperlink"/>
            <w:rFonts w:ascii="Arial" w:hAnsi="Arial" w:cs="Arial"/>
          </w:rPr>
          <w:t>IBC@tcu.edu</w:t>
        </w:r>
      </w:hyperlink>
      <w:r w:rsidRPr="00E83C36">
        <w:rPr>
          <w:rFonts w:ascii="Arial" w:hAnsi="Arial" w:cs="Arial"/>
        </w:rPr>
        <w:t xml:space="preserve">. </w:t>
      </w:r>
    </w:p>
    <w:p w:rsidR="00572266" w:rsidRDefault="00E83C36" w:rsidP="00E83C36">
      <w:pPr>
        <w:pStyle w:val="ListParagraph"/>
        <w:widowControl w:val="0"/>
        <w:numPr>
          <w:ilvl w:val="0"/>
          <w:numId w:val="8"/>
        </w:numPr>
        <w:overflowPunct w:val="0"/>
        <w:autoSpaceDE w:val="0"/>
        <w:autoSpaceDN w:val="0"/>
        <w:adjustRightInd w:val="0"/>
        <w:spacing w:after="0" w:line="240" w:lineRule="auto"/>
        <w:ind w:firstLine="0"/>
        <w:jc w:val="both"/>
        <w:textAlignment w:val="baseline"/>
        <w:rPr>
          <w:rFonts w:ascii="Arial" w:hAnsi="Arial" w:cs="Arial"/>
        </w:rPr>
      </w:pPr>
      <w:r w:rsidRPr="00E83C36">
        <w:rPr>
          <w:rFonts w:ascii="Arial" w:hAnsi="Arial" w:cs="Arial"/>
        </w:rPr>
        <w:t>T</w:t>
      </w:r>
      <w:r w:rsidR="00572266" w:rsidRPr="00E83C36">
        <w:rPr>
          <w:rFonts w:ascii="Arial" w:hAnsi="Arial" w:cs="Arial"/>
        </w:rPr>
        <w:t xml:space="preserve">he Principal Investigator </w:t>
      </w:r>
      <w:r w:rsidRPr="00E83C36">
        <w:rPr>
          <w:rFonts w:ascii="Arial" w:hAnsi="Arial" w:cs="Arial"/>
        </w:rPr>
        <w:t>will be advised of t</w:t>
      </w:r>
      <w:r w:rsidR="00572266" w:rsidRPr="00E83C36">
        <w:rPr>
          <w:rFonts w:ascii="Arial" w:hAnsi="Arial" w:cs="Arial"/>
        </w:rPr>
        <w:t>he Committee</w:t>
      </w:r>
      <w:r w:rsidRPr="00E83C36">
        <w:rPr>
          <w:rFonts w:ascii="Arial" w:hAnsi="Arial" w:cs="Arial"/>
        </w:rPr>
        <w:t>’s</w:t>
      </w:r>
      <w:r w:rsidR="00572266" w:rsidRPr="00E83C36">
        <w:rPr>
          <w:rFonts w:ascii="Arial" w:hAnsi="Arial" w:cs="Arial"/>
        </w:rPr>
        <w:t xml:space="preserve"> action</w:t>
      </w:r>
      <w:r w:rsidRPr="00E83C36">
        <w:rPr>
          <w:rFonts w:ascii="Arial" w:hAnsi="Arial" w:cs="Arial"/>
        </w:rPr>
        <w:t xml:space="preserve"> through email</w:t>
      </w:r>
      <w:r w:rsidR="00572266" w:rsidRPr="00E83C36">
        <w:rPr>
          <w:rFonts w:ascii="Arial" w:hAnsi="Arial" w:cs="Arial"/>
        </w:rPr>
        <w:t xml:space="preserve">.  </w:t>
      </w:r>
    </w:p>
    <w:p w:rsidR="003D59DC" w:rsidRPr="00E83C36" w:rsidRDefault="003D59DC" w:rsidP="003D59DC">
      <w:pPr>
        <w:pStyle w:val="ListParagraph"/>
        <w:widowControl w:val="0"/>
        <w:overflowPunct w:val="0"/>
        <w:autoSpaceDE w:val="0"/>
        <w:autoSpaceDN w:val="0"/>
        <w:adjustRightInd w:val="0"/>
        <w:spacing w:after="0" w:line="240" w:lineRule="auto"/>
        <w:ind w:left="360"/>
        <w:jc w:val="both"/>
        <w:textAlignment w:val="baseline"/>
        <w:rPr>
          <w:rFonts w:ascii="Arial" w:hAnsi="Arial" w:cs="Arial"/>
        </w:rPr>
      </w:pPr>
    </w:p>
    <w:p w:rsidR="00572266" w:rsidRDefault="00572266" w:rsidP="00C22AA3">
      <w:pPr>
        <w:spacing w:after="0" w:line="240" w:lineRule="auto"/>
        <w:jc w:val="both"/>
        <w:rPr>
          <w:rFonts w:ascii="Arial" w:hAnsi="Arial" w:cs="Arial"/>
        </w:rPr>
      </w:pPr>
      <w:r w:rsidRPr="00E83C36">
        <w:rPr>
          <w:rFonts w:ascii="Arial" w:hAnsi="Arial" w:cs="Arial"/>
        </w:rPr>
        <w:t xml:space="preserve">There are multiple agents that the IBC oversees for research purposes at TCU. In some cases (e.g. recombinant nucleic acids) protocols will be exempted, however this determination </w:t>
      </w:r>
      <w:r w:rsidR="003D59DC">
        <w:rPr>
          <w:rFonts w:ascii="Arial" w:hAnsi="Arial" w:cs="Arial"/>
        </w:rPr>
        <w:t>is made b</w:t>
      </w:r>
      <w:r w:rsidRPr="00E83C36">
        <w:rPr>
          <w:rFonts w:ascii="Arial" w:hAnsi="Arial" w:cs="Arial"/>
        </w:rPr>
        <w:t xml:space="preserve">y the IBC. </w:t>
      </w:r>
      <w:r w:rsidRPr="00E83C36">
        <w:rPr>
          <w:rFonts w:ascii="Arial" w:hAnsi="Arial" w:cs="Arial"/>
          <w:b/>
        </w:rPr>
        <w:t>IN ALL CASES, NO WORK CAN BEGIN UNTIL APPROVAL (OR EXEMPTION) HAS BEEN COMPLETED</w:t>
      </w:r>
      <w:r w:rsidRPr="00E83C36">
        <w:rPr>
          <w:rFonts w:ascii="Arial" w:hAnsi="Arial" w:cs="Arial"/>
        </w:rPr>
        <w:t xml:space="preserve">. </w:t>
      </w:r>
    </w:p>
    <w:p w:rsidR="00371F38" w:rsidRDefault="00371F38" w:rsidP="00E83C36">
      <w:pPr>
        <w:spacing w:after="0" w:line="240" w:lineRule="auto"/>
        <w:ind w:left="360"/>
        <w:jc w:val="both"/>
        <w:rPr>
          <w:rFonts w:ascii="Arial" w:hAnsi="Arial" w:cs="Arial"/>
        </w:rPr>
      </w:pPr>
    </w:p>
    <w:p w:rsidR="00572266" w:rsidRPr="004C6018" w:rsidRDefault="00572266" w:rsidP="00E83C36">
      <w:pPr>
        <w:widowControl w:val="0"/>
        <w:spacing w:after="0" w:line="240" w:lineRule="auto"/>
        <w:jc w:val="both"/>
        <w:rPr>
          <w:rFonts w:ascii="Arial" w:hAnsi="Arial" w:cs="Arial"/>
        </w:rPr>
      </w:pPr>
      <w:r w:rsidRPr="004C6018">
        <w:rPr>
          <w:rFonts w:ascii="Arial" w:hAnsi="Arial" w:cs="Arial"/>
          <w:b/>
          <w:i/>
        </w:rPr>
        <w:t xml:space="preserve">Expiration:  </w:t>
      </w:r>
      <w:r w:rsidRPr="004C6018">
        <w:rPr>
          <w:rFonts w:ascii="Arial" w:hAnsi="Arial" w:cs="Arial"/>
        </w:rPr>
        <w:t>All protocols expire three years from the date of approval, if not earlier</w:t>
      </w:r>
      <w:r w:rsidRPr="004C6018">
        <w:rPr>
          <w:rFonts w:ascii="Arial" w:hAnsi="Arial" w:cs="Arial"/>
          <w:i/>
        </w:rPr>
        <w:t xml:space="preserve">, and all are </w:t>
      </w:r>
      <w:r w:rsidRPr="004C6018">
        <w:rPr>
          <w:rFonts w:ascii="Arial" w:hAnsi="Arial" w:cs="Arial"/>
        </w:rPr>
        <w:t xml:space="preserve">subject to Annual Continuing Review (after the first and second year of research/instructional activity).  Within 30 days following the first and second anniversaries of the initial IBC approval, an Annual Animal Protocol Review application must be submitted to the IBC.  If activity is </w:t>
      </w:r>
      <w:r w:rsidRPr="004C6018">
        <w:rPr>
          <w:rFonts w:ascii="Arial" w:hAnsi="Arial" w:cs="Arial"/>
          <w:i/>
        </w:rPr>
        <w:t xml:space="preserve">desired </w:t>
      </w:r>
      <w:r w:rsidRPr="004C6018">
        <w:rPr>
          <w:rFonts w:ascii="Arial" w:hAnsi="Arial" w:cs="Arial"/>
        </w:rPr>
        <w:t>to be continued beyond the third anniversary, a new Protocol Application (this form) must be submitted for review.</w:t>
      </w:r>
    </w:p>
    <w:p w:rsidR="00572266" w:rsidRPr="004C6018" w:rsidRDefault="00572266" w:rsidP="00572266">
      <w:pPr>
        <w:widowControl w:val="0"/>
        <w:rPr>
          <w:rFonts w:ascii="Arial" w:hAnsi="Arial" w:cs="Arial"/>
        </w:rPr>
      </w:pPr>
      <w:r w:rsidRPr="004C6018">
        <w:rPr>
          <w:rFonts w:ascii="Arial" w:hAnsi="Arial" w:cs="Arial"/>
          <w:b/>
          <w:i/>
        </w:rPr>
        <w:t>Amendment</w:t>
      </w:r>
      <w:r w:rsidRPr="004C6018">
        <w:rPr>
          <w:rFonts w:ascii="Arial" w:hAnsi="Arial" w:cs="Arial"/>
          <w:b/>
        </w:rPr>
        <w:t xml:space="preserve">:  </w:t>
      </w:r>
      <w:r>
        <w:rPr>
          <w:rFonts w:ascii="Arial" w:hAnsi="Arial" w:cs="Arial"/>
        </w:rPr>
        <w:t>P</w:t>
      </w:r>
      <w:r w:rsidRPr="004C6018">
        <w:rPr>
          <w:rFonts w:ascii="Arial" w:hAnsi="Arial" w:cs="Arial"/>
        </w:rPr>
        <w:t xml:space="preserve">roposed changes </w:t>
      </w:r>
      <w:r>
        <w:rPr>
          <w:rFonts w:ascii="Arial" w:hAnsi="Arial" w:cs="Arial"/>
        </w:rPr>
        <w:t xml:space="preserve">to active protocols </w:t>
      </w:r>
      <w:r w:rsidRPr="004C6018">
        <w:rPr>
          <w:rFonts w:ascii="Arial" w:hAnsi="Arial" w:cs="Arial"/>
        </w:rPr>
        <w:t xml:space="preserve">should be submitted to the IBC using the Protocol Amendment application form.  </w:t>
      </w:r>
    </w:p>
    <w:p w:rsidR="00572266" w:rsidRDefault="00572266" w:rsidP="00572266">
      <w:pPr>
        <w:jc w:val="both"/>
        <w:rPr>
          <w:rFonts w:ascii="Arial" w:hAnsi="Arial" w:cs="Arial"/>
        </w:rPr>
      </w:pPr>
      <w:r w:rsidRPr="004C6018">
        <w:rPr>
          <w:rFonts w:ascii="Arial" w:hAnsi="Arial" w:cs="Arial"/>
        </w:rPr>
        <w:t xml:space="preserve">Questions?  Please contact the Institutional Biosafety Committee at </w:t>
      </w:r>
      <w:hyperlink r:id="rId13" w:history="1">
        <w:r w:rsidRPr="004C6018">
          <w:rPr>
            <w:rStyle w:val="Hyperlink"/>
            <w:rFonts w:ascii="Arial" w:hAnsi="Arial" w:cs="Arial"/>
          </w:rPr>
          <w:t>IBC@tcu.edu</w:t>
        </w:r>
      </w:hyperlink>
      <w:r w:rsidRPr="004C6018">
        <w:rPr>
          <w:rFonts w:ascii="Arial" w:hAnsi="Arial" w:cs="Arial"/>
        </w:rPr>
        <w:t xml:space="preserve">.  </w:t>
      </w:r>
    </w:p>
    <w:p w:rsidR="00C22AA3" w:rsidRDefault="00C22AA3" w:rsidP="00371F38">
      <w:pPr>
        <w:rPr>
          <w:rFonts w:ascii="Arial" w:hAnsi="Arial" w:cs="Arial"/>
          <w:b/>
          <w:sz w:val="24"/>
          <w:szCs w:val="24"/>
          <w:u w:val="single"/>
        </w:rPr>
      </w:pPr>
    </w:p>
    <w:p w:rsidR="00371F38" w:rsidRDefault="00371F38" w:rsidP="00371F38">
      <w:pPr>
        <w:rPr>
          <w:rFonts w:ascii="Arial" w:hAnsi="Arial" w:cs="Arial"/>
          <w:b/>
          <w:sz w:val="24"/>
          <w:szCs w:val="24"/>
          <w:u w:val="single"/>
        </w:rPr>
      </w:pPr>
      <w:r>
        <w:rPr>
          <w:rFonts w:ascii="Arial" w:hAnsi="Arial" w:cs="Arial"/>
          <w:b/>
          <w:noProof/>
          <w:sz w:val="32"/>
          <w:szCs w:val="32"/>
          <w:u w:val="single"/>
        </w:rPr>
        <w:lastRenderedPageBreak/>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33655</wp:posOffset>
                </wp:positionV>
                <wp:extent cx="1690370" cy="771525"/>
                <wp:effectExtent l="19050" t="19050" r="43180"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771525"/>
                        </a:xfrm>
                        <a:prstGeom prst="rect">
                          <a:avLst/>
                        </a:prstGeom>
                        <a:solidFill>
                          <a:srgbClr val="FFFFFF"/>
                        </a:solidFill>
                        <a:ln w="47625" cmpd="thinThick">
                          <a:solidFill>
                            <a:srgbClr val="000000"/>
                          </a:solidFill>
                          <a:miter lim="800000"/>
                          <a:headEnd/>
                          <a:tailEnd/>
                        </a:ln>
                      </wps:spPr>
                      <wps:txbx>
                        <w:txbxContent>
                          <w:p w:rsidR="00FB2B74" w:rsidRPr="00357D3B" w:rsidRDefault="00FB2B74"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rsidR="00FB2B74"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2B903E3" wp14:editId="4ED6E5A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rsidR="00FB2B74" w:rsidRPr="00C22AA3" w:rsidRDefault="00FB2B74" w:rsidP="00C22AA3">
                            <w:pPr>
                              <w:spacing w:after="0" w:line="240" w:lineRule="auto"/>
                              <w:ind w:left="360" w:firstLine="360"/>
                              <w:rPr>
                                <w:rFonts w:ascii="Calibri" w:hAnsi="Calibri"/>
                                <w:sz w:val="18"/>
                                <w:szCs w:val="18"/>
                              </w:rPr>
                            </w:pPr>
                            <w:r w:rsidRPr="00C22AA3">
                              <w:rPr>
                                <w:rFonts w:ascii="Arial" w:hAnsi="Arial" w:cs="Arial"/>
                                <w:noProof/>
                                <w:position w:val="-4"/>
                              </w:rPr>
                              <w:pict>
                                <v:shape id="Picture 7" o:spid="_x0000_i1048" type="#_x0000_t75" style="width:9.75pt;height:9.75pt;visibility:visible;mso-wrap-style:square" o:bullet="t">
                                  <v:imagedata r:id="rId14" o:title=""/>
                                </v:shape>
                              </w:pict>
                            </w:r>
                            <w:r w:rsidRPr="00C22AA3">
                              <w:rPr>
                                <w:rFonts w:ascii="Arial" w:hAnsi="Arial" w:cs="Arial"/>
                                <w:noProof/>
                                <w:position w:val="-4"/>
                              </w:rPr>
                              <w:t xml:space="preserve"> </w:t>
                            </w:r>
                            <w:r w:rsidRPr="00C22AA3">
                              <w:rPr>
                                <w:rFonts w:ascii="Calibri" w:hAnsi="Calibri"/>
                                <w:sz w:val="18"/>
                                <w:szCs w:val="18"/>
                              </w:rPr>
                              <w:t>Non-Exempt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9pt;margin-top:2.65pt;width:133.1pt;height:60.7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" strokeweight="3.75pt">
                <v:stroke linestyle="thinThick"/>
                <v:textbox inset="0,0,0,0">
                  <w:txbxContent>
                    <w:p w:rsidR="00FB2B74" w:rsidRPr="00357D3B" w:rsidRDefault="00FB2B74" w:rsidP="00572266">
                      <w:pPr>
                        <w:spacing w:after="0" w:line="240" w:lineRule="auto"/>
                        <w:rPr>
                          <w:rFonts w:ascii="Calibri" w:hAnsi="Calibri"/>
                          <w:i/>
                          <w:sz w:val="18"/>
                          <w:szCs w:val="18"/>
                        </w:rPr>
                      </w:pPr>
                      <w:r w:rsidRPr="00755CBE">
                        <w:rPr>
                          <w:rFonts w:ascii="Calibri" w:hAnsi="Calibri"/>
                          <w:sz w:val="18"/>
                          <w:szCs w:val="18"/>
                        </w:rPr>
                        <w:t xml:space="preserve"> </w:t>
                      </w:r>
                      <w:r w:rsidRPr="00357D3B">
                        <w:rPr>
                          <w:rFonts w:ascii="Calibri" w:hAnsi="Calibri"/>
                          <w:i/>
                          <w:sz w:val="18"/>
                          <w:szCs w:val="18"/>
                        </w:rPr>
                        <w:t>Research Administration Use:</w:t>
                      </w:r>
                    </w:p>
                    <w:p w:rsidR="00FB2B74"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4"/>
                          <w:szCs w:val="4"/>
                        </w:rPr>
                      </w:pPr>
                    </w:p>
                    <w:p w:rsidR="00FB2B74" w:rsidRPr="00755CBE" w:rsidRDefault="00FB2B74" w:rsidP="00572266">
                      <w:pPr>
                        <w:spacing w:after="0" w:line="240" w:lineRule="auto"/>
                        <w:rPr>
                          <w:rFonts w:ascii="Calibri" w:hAnsi="Calibri"/>
                          <w:sz w:val="18"/>
                          <w:szCs w:val="18"/>
                          <w:u w:val="single"/>
                        </w:rPr>
                      </w:pPr>
                      <w:r w:rsidRPr="00755CBE">
                        <w:rPr>
                          <w:rFonts w:ascii="Calibri" w:hAnsi="Calibri"/>
                          <w:sz w:val="18"/>
                          <w:szCs w:val="18"/>
                        </w:rPr>
                        <w:t xml:space="preserve"> Protocol #</w:t>
                      </w:r>
                      <w:r w:rsidRPr="00755CBE">
                        <w:rPr>
                          <w:rFonts w:ascii="Calibri" w:hAnsi="Calibri"/>
                          <w:sz w:val="18"/>
                          <w:szCs w:val="18"/>
                          <w:u w:val="single"/>
                        </w:rPr>
                        <w:tab/>
                      </w:r>
                      <w:r w:rsidRPr="00755CBE">
                        <w:rPr>
                          <w:rFonts w:ascii="Calibri" w:hAnsi="Calibri"/>
                          <w:sz w:val="18"/>
                          <w:szCs w:val="18"/>
                          <w:u w:val="single"/>
                        </w:rPr>
                        <w:tab/>
                      </w: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4"/>
                          <w:szCs w:val="4"/>
                        </w:rPr>
                      </w:pPr>
                    </w:p>
                    <w:p w:rsidR="00FB2B74" w:rsidRDefault="00FB2B74" w:rsidP="00572266">
                      <w:pPr>
                        <w:spacing w:after="0" w:line="240" w:lineRule="auto"/>
                        <w:rPr>
                          <w:rFonts w:ascii="Calibri" w:hAnsi="Calibri"/>
                          <w:sz w:val="18"/>
                          <w:szCs w:val="18"/>
                        </w:rPr>
                      </w:pPr>
                      <w:r>
                        <w:rPr>
                          <w:rFonts w:ascii="Calibri" w:hAnsi="Calibri"/>
                          <w:sz w:val="18"/>
                          <w:szCs w:val="18"/>
                        </w:rPr>
                        <w:t xml:space="preserve"> Status:    </w:t>
                      </w:r>
                      <w:r w:rsidRPr="00C22AA3">
                        <w:rPr>
                          <w:rFonts w:ascii="Arial" w:hAnsi="Arial" w:cs="Arial"/>
                          <w:noProof/>
                          <w:position w:val="-4"/>
                        </w:rPr>
                        <w:drawing>
                          <wp:inline distT="0" distB="0" distL="0" distR="0" wp14:anchorId="42B903E3" wp14:editId="4ED6E5A5">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Calibri" w:hAnsi="Calibri"/>
                          <w:sz w:val="18"/>
                          <w:szCs w:val="18"/>
                        </w:rPr>
                        <w:t xml:space="preserve">  </w:t>
                      </w:r>
                      <w:r>
                        <w:rPr>
                          <w:rFonts w:ascii="Calibri" w:hAnsi="Calibri"/>
                          <w:sz w:val="4"/>
                          <w:szCs w:val="4"/>
                        </w:rPr>
                        <w:t xml:space="preserve"> </w:t>
                      </w:r>
                      <w:r w:rsidRPr="00755CBE">
                        <w:rPr>
                          <w:rFonts w:ascii="Calibri" w:hAnsi="Calibri"/>
                          <w:sz w:val="18"/>
                          <w:szCs w:val="18"/>
                        </w:rPr>
                        <w:t>Exempt</w:t>
                      </w:r>
                      <w:r>
                        <w:rPr>
                          <w:rFonts w:ascii="Calibri" w:hAnsi="Calibri"/>
                          <w:sz w:val="18"/>
                          <w:szCs w:val="18"/>
                        </w:rPr>
                        <w:t xml:space="preserve">  </w:t>
                      </w:r>
                      <w:r w:rsidRPr="00755CBE">
                        <w:rPr>
                          <w:rFonts w:ascii="Calibri" w:hAnsi="Calibri"/>
                          <w:sz w:val="18"/>
                          <w:szCs w:val="18"/>
                        </w:rPr>
                        <w:t xml:space="preserve">   </w:t>
                      </w:r>
                    </w:p>
                    <w:p w:rsidR="00FB2B74" w:rsidRPr="00C22AA3" w:rsidRDefault="00FB2B74" w:rsidP="00C22AA3">
                      <w:pPr>
                        <w:spacing w:after="0" w:line="240" w:lineRule="auto"/>
                        <w:ind w:left="360" w:firstLine="360"/>
                        <w:rPr>
                          <w:rFonts w:ascii="Calibri" w:hAnsi="Calibri"/>
                          <w:sz w:val="18"/>
                          <w:szCs w:val="18"/>
                        </w:rPr>
                      </w:pPr>
                      <w:r w:rsidRPr="00C22AA3">
                        <w:rPr>
                          <w:rFonts w:ascii="Arial" w:hAnsi="Arial" w:cs="Arial"/>
                          <w:noProof/>
                          <w:position w:val="-4"/>
                        </w:rPr>
                        <w:pict>
                          <v:shape id="Picture 7" o:spid="_x0000_i1048" type="#_x0000_t75" style="width:9.75pt;height:9.75pt;visibility:visible;mso-wrap-style:square" o:bullet="t">
                            <v:imagedata r:id="rId14" o:title=""/>
                          </v:shape>
                        </w:pict>
                      </w:r>
                      <w:r w:rsidRPr="00C22AA3">
                        <w:rPr>
                          <w:rFonts w:ascii="Arial" w:hAnsi="Arial" w:cs="Arial"/>
                          <w:noProof/>
                          <w:position w:val="-4"/>
                        </w:rPr>
                        <w:t xml:space="preserve"> </w:t>
                      </w:r>
                      <w:r w:rsidRPr="00C22AA3">
                        <w:rPr>
                          <w:rFonts w:ascii="Calibri" w:hAnsi="Calibri"/>
                          <w:sz w:val="18"/>
                          <w:szCs w:val="18"/>
                        </w:rPr>
                        <w:t>Non-Exempt</w:t>
                      </w:r>
                    </w:p>
                  </w:txbxContent>
                </v:textbox>
                <w10:wrap anchorx="margin"/>
              </v:shape>
            </w:pict>
          </mc:Fallback>
        </mc:AlternateContent>
      </w:r>
    </w:p>
    <w:p w:rsidR="00371F38" w:rsidRDefault="00371F38" w:rsidP="00371F38">
      <w:pPr>
        <w:rPr>
          <w:rFonts w:ascii="Arial" w:hAnsi="Arial" w:cs="Arial"/>
          <w:b/>
          <w:sz w:val="24"/>
          <w:szCs w:val="24"/>
          <w:u w:val="single"/>
        </w:rPr>
      </w:pPr>
    </w:p>
    <w:p w:rsidR="00371F38" w:rsidRDefault="00371F38" w:rsidP="00371F38">
      <w:pPr>
        <w:jc w:val="center"/>
        <w:rPr>
          <w:rFonts w:ascii="Arial" w:hAnsi="Arial" w:cs="Arial"/>
          <w:b/>
          <w:sz w:val="24"/>
          <w:szCs w:val="24"/>
          <w:u w:val="single"/>
        </w:rPr>
      </w:pPr>
    </w:p>
    <w:p w:rsidR="00C323E2" w:rsidRPr="00C22AA3" w:rsidRDefault="00572266" w:rsidP="00371F38">
      <w:pPr>
        <w:jc w:val="center"/>
        <w:rPr>
          <w:rFonts w:ascii="Arial" w:hAnsi="Arial" w:cs="Arial"/>
          <w:b/>
        </w:rPr>
      </w:pPr>
      <w:r w:rsidRPr="00C22AA3">
        <w:rPr>
          <w:rFonts w:ascii="Arial" w:hAnsi="Arial" w:cs="Arial"/>
          <w:b/>
        </w:rPr>
        <w:t>Sec</w:t>
      </w:r>
      <w:r w:rsidR="00E83C36" w:rsidRPr="00C22AA3">
        <w:rPr>
          <w:rFonts w:ascii="Arial" w:hAnsi="Arial" w:cs="Arial"/>
          <w:b/>
        </w:rPr>
        <w:t>tion 1</w:t>
      </w:r>
      <w:r w:rsidR="005C5CF7" w:rsidRPr="00C22AA3">
        <w:rPr>
          <w:rFonts w:ascii="Arial" w:hAnsi="Arial" w:cs="Arial"/>
          <w:b/>
        </w:rPr>
        <w:t xml:space="preserve"> -</w:t>
      </w:r>
      <w:r w:rsidR="00E83C36" w:rsidRPr="00C22AA3">
        <w:rPr>
          <w:rFonts w:ascii="Arial" w:hAnsi="Arial" w:cs="Arial"/>
          <w:b/>
        </w:rPr>
        <w:t xml:space="preserve"> </w:t>
      </w:r>
      <w:r w:rsidR="00C323E2" w:rsidRPr="00C22AA3">
        <w:rPr>
          <w:rFonts w:ascii="Arial" w:hAnsi="Arial" w:cs="Arial"/>
          <w:b/>
        </w:rPr>
        <w:t>General Information</w:t>
      </w: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47" w:hanging="547"/>
        <w:contextualSpacing w:val="0"/>
        <w:rPr>
          <w:rFonts w:ascii="Arial" w:hAnsi="Arial" w:cs="Arial"/>
          <w:i/>
        </w:rPr>
      </w:pPr>
      <w:r w:rsidRPr="00C22AA3">
        <w:rPr>
          <w:rFonts w:ascii="Arial" w:hAnsi="Arial" w:cs="Arial"/>
        </w:rPr>
        <w:t>Principal Investigator</w:t>
      </w:r>
    </w:p>
    <w:tbl>
      <w:tblPr>
        <w:tblpPr w:leftFromText="180" w:rightFromText="180" w:vertAnchor="text" w:horzAnchor="margin" w:tblpY="226"/>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15"/>
        <w:gridCol w:w="7040"/>
      </w:tblGrid>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b/>
              </w:rPr>
              <w:t>Principal Investigator (“PI”)</w:t>
            </w:r>
          </w:p>
          <w:p w:rsidR="00E83C36" w:rsidRPr="00C22AA3" w:rsidRDefault="00E83C36" w:rsidP="00E83C36">
            <w:pPr>
              <w:spacing w:after="0" w:line="240" w:lineRule="exact"/>
              <w:rPr>
                <w:rFonts w:ascii="Arial" w:hAnsi="Arial" w:cs="Arial"/>
                <w:b/>
              </w:rPr>
            </w:pPr>
            <w:r w:rsidRPr="00C22AA3">
              <w:rPr>
                <w:rFonts w:ascii="Arial" w:hAnsi="Arial" w:cs="Arial"/>
              </w:rPr>
              <w:t>(TCU Faculty only)</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E83C36" w:rsidRPr="00C22AA3" w:rsidRDefault="00E83C36" w:rsidP="00E83C36">
            <w:pPr>
              <w:spacing w:after="0" w:line="240" w:lineRule="exact"/>
              <w:rPr>
                <w:rFonts w:ascii="Arial" w:hAnsi="Arial" w:cs="Arial"/>
              </w:rPr>
            </w:pPr>
          </w:p>
          <w:p w:rsidR="00E83C36" w:rsidRPr="00C22AA3" w:rsidRDefault="00E83C36" w:rsidP="00E83C36">
            <w:pPr>
              <w:spacing w:after="0" w:line="240" w:lineRule="exact"/>
              <w:rPr>
                <w:rFonts w:ascii="Arial" w:hAnsi="Arial" w:cs="Arial"/>
              </w:rPr>
            </w:pPr>
            <w:r w:rsidRPr="00C22AA3">
              <w:rPr>
                <w:rFonts w:ascii="Arial" w:hAnsi="Arial" w:cs="Arial"/>
              </w:rPr>
              <w:t xml:space="preserve">Email: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b/>
              </w:rPr>
            </w:pPr>
            <w:r w:rsidRPr="00C22AA3">
              <w:rPr>
                <w:rFonts w:ascii="Arial" w:hAnsi="Arial" w:cs="Arial"/>
                <w:b/>
              </w:rPr>
              <w:t>PI’s Department</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spacing w:after="0" w:line="240" w:lineRule="exact"/>
              <w:rPr>
                <w:rFonts w:ascii="Arial" w:hAnsi="Arial" w:cs="Arial"/>
                <w:b/>
              </w:rPr>
            </w:pPr>
            <w:r w:rsidRPr="00C22AA3">
              <w:rPr>
                <w:rFonts w:ascii="Arial" w:hAnsi="Arial" w:cs="Arial"/>
                <w:b/>
              </w:rPr>
              <w:t>Project Title/Course Name/Number:</w:t>
            </w:r>
          </w:p>
        </w:tc>
        <w:tc>
          <w:tcPr>
            <w:tcW w:w="7040" w:type="dxa"/>
            <w:shd w:val="clear" w:color="auto" w:fill="auto"/>
            <w:vAlign w:val="center"/>
          </w:tcPr>
          <w:p w:rsidR="00E83C36" w:rsidRPr="00C22AA3" w:rsidRDefault="00E83C36" w:rsidP="00E83C36">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E83C36">
        <w:trPr>
          <w:trHeight w:val="432"/>
        </w:trPr>
        <w:tc>
          <w:tcPr>
            <w:tcW w:w="2315" w:type="dxa"/>
            <w:shd w:val="clear" w:color="auto" w:fill="auto"/>
            <w:vAlign w:val="center"/>
          </w:tcPr>
          <w:p w:rsidR="00E83C36" w:rsidRPr="00C22AA3" w:rsidRDefault="00E83C36" w:rsidP="00E83C36">
            <w:pPr>
              <w:rPr>
                <w:rFonts w:ascii="Arial" w:hAnsi="Arial" w:cs="Arial"/>
                <w:b/>
              </w:rPr>
            </w:pPr>
            <w:r w:rsidRPr="00C22AA3">
              <w:rPr>
                <w:rFonts w:ascii="Arial" w:hAnsi="Arial" w:cs="Arial"/>
                <w:b/>
              </w:rPr>
              <w:t>Emergency Contact Information:</w:t>
            </w:r>
            <w:r w:rsidRPr="00C22AA3">
              <w:rPr>
                <w:rFonts w:ascii="Arial" w:hAnsi="Arial" w:cs="Arial"/>
              </w:rPr>
              <w:t xml:space="preserve">  Parties listed in this section must be listed as project personnel.</w:t>
            </w:r>
          </w:p>
        </w:tc>
        <w:tc>
          <w:tcPr>
            <w:tcW w:w="7040" w:type="dxa"/>
            <w:shd w:val="clear" w:color="auto" w:fill="auto"/>
            <w:vAlign w:val="center"/>
          </w:tcPr>
          <w:p w:rsidR="00E83C36" w:rsidRPr="00C22AA3" w:rsidRDefault="00E83C36" w:rsidP="00E83C36">
            <w:pPr>
              <w:spacing w:after="0" w:line="240" w:lineRule="exact"/>
              <w:rPr>
                <w:rFonts w:ascii="Arial" w:hAnsi="Arial" w:cs="Arial"/>
              </w:rPr>
            </w:pPr>
            <w:r w:rsidRPr="00C22AA3">
              <w:rPr>
                <w:rFonts w:ascii="Arial" w:hAnsi="Arial" w:cs="Arial"/>
              </w:rPr>
              <w:t xml:space="preserve">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E83C36" w:rsidRPr="00C22AA3" w:rsidRDefault="00E83C36" w:rsidP="00E83C36">
            <w:pPr>
              <w:spacing w:after="0" w:line="240" w:lineRule="exact"/>
              <w:rPr>
                <w:rFonts w:ascii="Arial" w:hAnsi="Arial" w:cs="Arial"/>
              </w:rPr>
            </w:pPr>
          </w:p>
          <w:p w:rsidR="00E83C36" w:rsidRPr="00C22AA3" w:rsidRDefault="00E83C36" w:rsidP="00E83C36">
            <w:pPr>
              <w:spacing w:after="0" w:line="240" w:lineRule="exact"/>
              <w:rPr>
                <w:rFonts w:ascii="Arial" w:hAnsi="Arial" w:cs="Arial"/>
              </w:rPr>
            </w:pPr>
            <w:r w:rsidRPr="00C22AA3">
              <w:rPr>
                <w:rFonts w:ascii="Arial" w:hAnsi="Arial" w:cs="Arial"/>
              </w:rPr>
              <w:t xml:space="preserve">Alternate Name: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Telephone Number: </w:t>
            </w:r>
            <w:r w:rsidRPr="00C22AA3">
              <w:rPr>
                <w:rFonts w:ascii="Arial" w:hAnsi="Arial" w:cs="Arial"/>
              </w:rPr>
              <w:fldChar w:fldCharType="begin">
                <w:ffData>
                  <w:name w:val="Text12"/>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rsidR="00E83C36" w:rsidRPr="00C22AA3" w:rsidRDefault="00E83C36" w:rsidP="00E83C36">
      <w:pPr>
        <w:pStyle w:val="BodyText"/>
        <w:tabs>
          <w:tab w:val="left" w:pos="3445"/>
        </w:tabs>
        <w:ind w:left="706"/>
        <w:rPr>
          <w:rFonts w:ascii="Arial" w:hAnsi="Arial" w:cs="Arial"/>
        </w:rPr>
      </w:pP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i/>
        </w:rPr>
      </w:pPr>
      <w:r w:rsidRPr="00C22AA3">
        <w:rPr>
          <w:rFonts w:ascii="Arial" w:hAnsi="Arial" w:cs="Arial"/>
        </w:rPr>
        <w:t xml:space="preserve">Co-Principal Investigator (Co-PI): </w:t>
      </w:r>
      <w:r w:rsidRPr="00C22AA3">
        <w:rPr>
          <w:rFonts w:ascii="Arial" w:hAnsi="Arial" w:cs="Arial"/>
          <w:i/>
        </w:rPr>
        <w:t>TCU faculty, graduate students</w:t>
      </w:r>
    </w:p>
    <w:p w:rsidR="00E83C36" w:rsidRPr="00C22AA3" w:rsidRDefault="00E83C36" w:rsidP="00E83C36">
      <w:pPr>
        <w:pStyle w:val="ListParagraph"/>
        <w:widowControl w:val="0"/>
        <w:tabs>
          <w:tab w:val="left" w:pos="702"/>
        </w:tabs>
        <w:autoSpaceDE w:val="0"/>
        <w:autoSpaceDN w:val="0"/>
        <w:spacing w:after="0"/>
        <w:ind w:left="701"/>
        <w:contextualSpacing w:val="0"/>
        <w:rPr>
          <w:rFonts w:ascii="Arial" w:hAnsi="Arial" w:cs="Arial"/>
          <w:i/>
        </w:rPr>
      </w:pPr>
    </w:p>
    <w:tbl>
      <w:tblPr>
        <w:tblpPr w:leftFromText="180" w:rightFromText="180" w:vertAnchor="text" w:tblpX="-52"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8"/>
        <w:gridCol w:w="3667"/>
        <w:gridCol w:w="2360"/>
      </w:tblGrid>
      <w:tr w:rsidR="00E83C36" w:rsidRPr="00C22AA3" w:rsidTr="00371F38">
        <w:trPr>
          <w:trHeight w:val="432"/>
        </w:trPr>
        <w:tc>
          <w:tcPr>
            <w:tcW w:w="3418" w:type="dxa"/>
            <w:shd w:val="clear" w:color="auto" w:fill="auto"/>
          </w:tcPr>
          <w:p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rsidR="00E83C36" w:rsidRPr="00C22AA3" w:rsidRDefault="00E83C36" w:rsidP="00371F38">
            <w:pPr>
              <w:spacing w:after="0" w:line="240" w:lineRule="exact"/>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432"/>
        </w:trPr>
        <w:tc>
          <w:tcPr>
            <w:tcW w:w="3418" w:type="dxa"/>
            <w:shd w:val="clear" w:color="auto" w:fill="auto"/>
          </w:tcPr>
          <w:p w:rsidR="00E83C36" w:rsidRPr="00C22AA3" w:rsidRDefault="00E83C36" w:rsidP="00371F38">
            <w:pPr>
              <w:spacing w:after="0" w:line="240" w:lineRule="exact"/>
              <w:rPr>
                <w:rFonts w:ascii="Arial" w:hAnsi="Arial" w:cs="Arial"/>
                <w:b/>
              </w:rPr>
            </w:pPr>
            <w:r w:rsidRPr="00C22AA3">
              <w:rPr>
                <w:rFonts w:ascii="Arial" w:hAnsi="Arial" w:cs="Arial"/>
                <w:b/>
              </w:rPr>
              <w:t>Name and Department</w:t>
            </w:r>
          </w:p>
        </w:tc>
        <w:tc>
          <w:tcPr>
            <w:tcW w:w="3667" w:type="dxa"/>
            <w:shd w:val="clear" w:color="auto" w:fill="auto"/>
            <w:vAlign w:val="center"/>
          </w:tcPr>
          <w:p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b/>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360" w:type="dxa"/>
            <w:shd w:val="clear" w:color="auto" w:fill="auto"/>
            <w:vAlign w:val="center"/>
          </w:tcPr>
          <w:p w:rsidR="00E83C36" w:rsidRPr="00C22AA3" w:rsidRDefault="00E83C36" w:rsidP="00371F38">
            <w:pPr>
              <w:tabs>
                <w:tab w:val="left" w:pos="1440"/>
                <w:tab w:val="left" w:pos="2160"/>
                <w:tab w:val="left" w:pos="2880"/>
                <w:tab w:val="left" w:pos="3600"/>
                <w:tab w:val="left" w:pos="4320"/>
                <w:tab w:val="left" w:pos="5040"/>
                <w:tab w:val="left" w:pos="5760"/>
                <w:tab w:val="left" w:pos="6480"/>
                <w:tab w:val="left" w:pos="7200"/>
                <w:tab w:val="left" w:pos="7920"/>
              </w:tabs>
              <w:spacing w:after="0"/>
              <w:ind w:right="36"/>
              <w:rPr>
                <w:rFonts w:ascii="Arial" w:hAnsi="Arial" w:cs="Arial"/>
              </w:rPr>
            </w:pPr>
            <w:r w:rsidRPr="00C22AA3">
              <w:rPr>
                <w:rFonts w:ascii="Arial" w:hAnsi="Arial" w:cs="Arial"/>
              </w:rPr>
              <w:t xml:space="preserve"> </w:t>
            </w: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E83C36">
      <w:pPr>
        <w:pStyle w:val="ListParagraph"/>
        <w:widowControl w:val="0"/>
        <w:autoSpaceDE w:val="0"/>
        <w:autoSpaceDN w:val="0"/>
        <w:ind w:left="701"/>
        <w:contextualSpacing w:val="0"/>
        <w:rPr>
          <w:rFonts w:ascii="Arial" w:hAnsi="Arial" w:cs="Arial"/>
        </w:rPr>
      </w:pPr>
    </w:p>
    <w:p w:rsidR="00E83C36" w:rsidRPr="00C22AA3" w:rsidRDefault="00E83C36" w:rsidP="00371F38">
      <w:pPr>
        <w:pStyle w:val="ListParagraph"/>
        <w:widowControl w:val="0"/>
        <w:numPr>
          <w:ilvl w:val="1"/>
          <w:numId w:val="9"/>
        </w:numPr>
        <w:tabs>
          <w:tab w:val="left" w:pos="702"/>
        </w:tabs>
        <w:autoSpaceDE w:val="0"/>
        <w:autoSpaceDN w:val="0"/>
        <w:spacing w:after="0" w:line="240" w:lineRule="auto"/>
        <w:ind w:left="533" w:hanging="533"/>
        <w:contextualSpacing w:val="0"/>
        <w:rPr>
          <w:rFonts w:ascii="Arial" w:hAnsi="Arial" w:cs="Arial"/>
        </w:rPr>
      </w:pPr>
      <w:r w:rsidRPr="00C22AA3">
        <w:rPr>
          <w:rFonts w:ascii="Arial" w:hAnsi="Arial" w:cs="Arial"/>
        </w:rPr>
        <w:t>List all personnel working on this project, their roles and responsibilities.  Attached CITI training certificates to final submission.</w:t>
      </w:r>
    </w:p>
    <w:p w:rsidR="00E83C36" w:rsidRPr="00C22AA3" w:rsidRDefault="00E83C36" w:rsidP="00E83C36">
      <w:pPr>
        <w:pStyle w:val="ListParagraph"/>
        <w:widowControl w:val="0"/>
        <w:tabs>
          <w:tab w:val="left" w:pos="702"/>
        </w:tabs>
        <w:autoSpaceDE w:val="0"/>
        <w:autoSpaceDN w:val="0"/>
        <w:spacing w:after="0"/>
        <w:ind w:left="0"/>
        <w:contextualSpacing w:val="0"/>
        <w:rPr>
          <w:rFonts w:ascii="Arial" w:hAnsi="Arial" w:cs="Arial"/>
        </w:rPr>
      </w:pPr>
    </w:p>
    <w:tbl>
      <w:tblPr>
        <w:tblW w:w="936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0"/>
        <w:gridCol w:w="4140"/>
      </w:tblGrid>
      <w:tr w:rsidR="00E83C36" w:rsidRPr="00C22AA3" w:rsidTr="00371F38">
        <w:trPr>
          <w:trHeight w:val="556"/>
        </w:trPr>
        <w:tc>
          <w:tcPr>
            <w:tcW w:w="2520" w:type="dxa"/>
            <w:tcBorders>
              <w:left w:val="single" w:sz="6" w:space="0" w:color="000000"/>
            </w:tcBorders>
          </w:tcPr>
          <w:p w:rsidR="00E83C36" w:rsidRPr="00C22AA3" w:rsidRDefault="00E83C36" w:rsidP="00E83C36">
            <w:pPr>
              <w:pStyle w:val="TableParagraph"/>
              <w:ind w:right="957"/>
              <w:rPr>
                <w:rFonts w:ascii="Arial" w:hAnsi="Arial" w:cs="Arial"/>
              </w:rPr>
            </w:pPr>
            <w:r w:rsidRPr="00C22AA3">
              <w:rPr>
                <w:rFonts w:ascii="Arial" w:hAnsi="Arial" w:cs="Arial"/>
              </w:rPr>
              <w:t>Name</w:t>
            </w:r>
          </w:p>
        </w:tc>
        <w:tc>
          <w:tcPr>
            <w:tcW w:w="2700" w:type="dxa"/>
          </w:tcPr>
          <w:p w:rsidR="00E83C36" w:rsidRPr="00C22AA3" w:rsidRDefault="00E83C36" w:rsidP="00E83C36">
            <w:pPr>
              <w:pStyle w:val="TableParagraph"/>
              <w:jc w:val="center"/>
              <w:rPr>
                <w:rFonts w:ascii="Arial" w:hAnsi="Arial" w:cs="Arial"/>
              </w:rPr>
            </w:pPr>
            <w:r w:rsidRPr="00C22AA3">
              <w:rPr>
                <w:rFonts w:ascii="Arial" w:hAnsi="Arial" w:cs="Arial"/>
              </w:rPr>
              <w:t>Title (research tech, student, etc.)</w:t>
            </w:r>
          </w:p>
        </w:tc>
        <w:tc>
          <w:tcPr>
            <w:tcW w:w="4140" w:type="dxa"/>
          </w:tcPr>
          <w:p w:rsidR="00E83C36" w:rsidRPr="00C22AA3" w:rsidRDefault="00E83C36" w:rsidP="00E83C36">
            <w:pPr>
              <w:pStyle w:val="TableParagraph"/>
              <w:ind w:left="504" w:right="494"/>
              <w:jc w:val="center"/>
              <w:rPr>
                <w:rFonts w:ascii="Arial" w:hAnsi="Arial" w:cs="Arial"/>
              </w:rPr>
            </w:pPr>
            <w:r w:rsidRPr="00C22AA3">
              <w:rPr>
                <w:rFonts w:ascii="Arial" w:hAnsi="Arial" w:cs="Arial"/>
              </w:rPr>
              <w:t>Role and responsibilities</w:t>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r w:rsidR="00E83C36" w:rsidRPr="00C22AA3" w:rsidTr="00371F38">
        <w:trPr>
          <w:trHeight w:val="510"/>
        </w:trPr>
        <w:tc>
          <w:tcPr>
            <w:tcW w:w="2520" w:type="dxa"/>
            <w:tcBorders>
              <w:left w:val="single" w:sz="6" w:space="0" w:color="000000"/>
            </w:tcBorders>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70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4140" w:type="dxa"/>
          </w:tcPr>
          <w:p w:rsidR="00E83C36" w:rsidRPr="00C22AA3" w:rsidRDefault="00E83C36" w:rsidP="00E83C36">
            <w:pPr>
              <w:pStyle w:val="TableParagraph"/>
              <w:rPr>
                <w:rFonts w:ascii="Arial" w:hAnsi="Arial" w:cs="Arial"/>
                <w:b/>
                <w:bCs/>
                <w:iCs/>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371F38">
      <w:pPr>
        <w:widowControl w:val="0"/>
        <w:tabs>
          <w:tab w:val="left" w:pos="702"/>
        </w:tabs>
        <w:autoSpaceDE w:val="0"/>
        <w:autoSpaceDN w:val="0"/>
        <w:spacing w:after="0"/>
        <w:rPr>
          <w:rFonts w:ascii="Arial" w:hAnsi="Arial" w:cs="Arial"/>
        </w:rPr>
      </w:pPr>
    </w:p>
    <w:p w:rsidR="00371F38" w:rsidRPr="00C22AA3" w:rsidRDefault="00371F38" w:rsidP="00371F38">
      <w:pPr>
        <w:widowControl w:val="0"/>
        <w:tabs>
          <w:tab w:val="left" w:pos="702"/>
        </w:tabs>
        <w:autoSpaceDE w:val="0"/>
        <w:autoSpaceDN w:val="0"/>
        <w:spacing w:after="0"/>
        <w:rPr>
          <w:rFonts w:ascii="Arial" w:hAnsi="Arial" w:cs="Arial"/>
        </w:rPr>
      </w:pPr>
    </w:p>
    <w:p w:rsidR="00E83C36" w:rsidRPr="00C22AA3" w:rsidRDefault="00E83C36" w:rsidP="00E83C36">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lastRenderedPageBreak/>
        <w:t>Research</w:t>
      </w:r>
      <w:r w:rsidRPr="00C22AA3">
        <w:rPr>
          <w:rFonts w:ascii="Arial" w:hAnsi="Arial" w:cs="Arial"/>
          <w:spacing w:val="-1"/>
        </w:rPr>
        <w:t xml:space="preserve"> </w:t>
      </w:r>
      <w:r w:rsidRPr="00C22AA3">
        <w:rPr>
          <w:rFonts w:ascii="Arial" w:hAnsi="Arial" w:cs="Arial"/>
        </w:rPr>
        <w:t>Location(s):</w:t>
      </w:r>
    </w:p>
    <w:p w:rsidR="00E83C36" w:rsidRPr="00C22AA3" w:rsidRDefault="00E83C36" w:rsidP="00E83C36">
      <w:pPr>
        <w:pStyle w:val="ListParagraph"/>
        <w:rPr>
          <w:rFonts w:ascii="Arial" w:hAnsi="Arial" w:cs="Arial"/>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4"/>
        <w:gridCol w:w="3690"/>
        <w:gridCol w:w="2566"/>
      </w:tblGrid>
      <w:tr w:rsidR="00E83C36" w:rsidRPr="00C22AA3" w:rsidTr="00371F38">
        <w:trPr>
          <w:trHeight w:val="556"/>
        </w:trPr>
        <w:tc>
          <w:tcPr>
            <w:tcW w:w="3104" w:type="dxa"/>
          </w:tcPr>
          <w:p w:rsidR="00E83C36" w:rsidRPr="00C22AA3" w:rsidRDefault="00E83C36" w:rsidP="00E83C36">
            <w:pPr>
              <w:pStyle w:val="TableParagraph"/>
              <w:spacing w:before="124"/>
              <w:ind w:left="378"/>
              <w:rPr>
                <w:rFonts w:ascii="Arial" w:hAnsi="Arial" w:cs="Arial"/>
              </w:rPr>
            </w:pPr>
            <w:r w:rsidRPr="00C22AA3">
              <w:rPr>
                <w:rFonts w:ascii="Arial" w:hAnsi="Arial" w:cs="Arial"/>
              </w:rPr>
              <w:t>Building &amp; Room</w:t>
            </w:r>
          </w:p>
        </w:tc>
        <w:tc>
          <w:tcPr>
            <w:tcW w:w="3690" w:type="dxa"/>
          </w:tcPr>
          <w:p w:rsidR="00E83C36" w:rsidRPr="00C22AA3" w:rsidRDefault="00E83C36" w:rsidP="00E83C36">
            <w:pPr>
              <w:pStyle w:val="TableParagraph"/>
              <w:spacing w:before="124"/>
              <w:ind w:left="276"/>
              <w:rPr>
                <w:rFonts w:ascii="Arial" w:hAnsi="Arial" w:cs="Arial"/>
              </w:rPr>
            </w:pPr>
            <w:r w:rsidRPr="00C22AA3">
              <w:rPr>
                <w:rFonts w:ascii="Arial" w:hAnsi="Arial" w:cs="Arial"/>
              </w:rPr>
              <w:t>Current Laboratory BSL (only levels 1 and 2 are permitted at TCU currently)</w:t>
            </w:r>
          </w:p>
        </w:tc>
        <w:tc>
          <w:tcPr>
            <w:tcW w:w="2566" w:type="dxa"/>
          </w:tcPr>
          <w:p w:rsidR="00E83C36" w:rsidRPr="00C22AA3" w:rsidRDefault="00E83C36" w:rsidP="00E83C36">
            <w:pPr>
              <w:pStyle w:val="TableParagraph"/>
              <w:spacing w:before="124"/>
              <w:ind w:left="145"/>
              <w:rPr>
                <w:rFonts w:ascii="Arial" w:hAnsi="Arial" w:cs="Arial"/>
              </w:rPr>
            </w:pPr>
            <w:r w:rsidRPr="00C22AA3">
              <w:rPr>
                <w:rFonts w:ascii="Arial" w:hAnsi="Arial" w:cs="Arial"/>
              </w:rPr>
              <w:t>Date Last Inspected by IBC</w:t>
            </w:r>
          </w:p>
        </w:tc>
      </w:tr>
      <w:tr w:rsidR="00E83C36" w:rsidRPr="00C22AA3" w:rsidTr="00371F38">
        <w:trPr>
          <w:trHeight w:val="510"/>
        </w:trPr>
        <w:tc>
          <w:tcPr>
            <w:tcW w:w="3104"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3690" w:type="dxa"/>
          </w:tcPr>
          <w:p w:rsidR="00E83C36" w:rsidRPr="00C22AA3" w:rsidRDefault="00E83C36" w:rsidP="00E83C36">
            <w:pPr>
              <w:pStyle w:val="TableParagraph"/>
              <w:spacing w:before="100"/>
              <w:ind w:left="203"/>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c>
          <w:tcPr>
            <w:tcW w:w="2566" w:type="dxa"/>
          </w:tcPr>
          <w:p w:rsidR="00E83C36" w:rsidRPr="00C22AA3" w:rsidRDefault="00E83C36" w:rsidP="00E83C36">
            <w:pPr>
              <w:pStyle w:val="TableParagraph"/>
              <w:rPr>
                <w:rFonts w:ascii="Arial" w:hAnsi="Arial" w:cs="Arial"/>
              </w:rPr>
            </w:pPr>
            <w:r w:rsidRPr="00C22AA3">
              <w:rPr>
                <w:rFonts w:ascii="Arial" w:hAnsi="Arial" w:cs="Arial"/>
                <w:b/>
                <w:bCs/>
                <w:iCs/>
              </w:rPr>
              <w:fldChar w:fldCharType="begin">
                <w:ffData>
                  <w:name w:val=""/>
                  <w:enabled/>
                  <w:calcOnExit w:val="0"/>
                  <w:textInput/>
                </w:ffData>
              </w:fldChar>
            </w:r>
            <w:r w:rsidRPr="00C22AA3">
              <w:rPr>
                <w:rFonts w:ascii="Arial" w:hAnsi="Arial" w:cs="Arial"/>
                <w:b/>
                <w:bCs/>
                <w:iCs/>
              </w:rPr>
              <w:instrText xml:space="preserve"> FORMTEXT </w:instrText>
            </w:r>
            <w:r w:rsidRPr="00C22AA3">
              <w:rPr>
                <w:rFonts w:ascii="Arial" w:hAnsi="Arial" w:cs="Arial"/>
                <w:b/>
                <w:bCs/>
                <w:iCs/>
              </w:rPr>
            </w:r>
            <w:r w:rsidRPr="00C22AA3">
              <w:rPr>
                <w:rFonts w:ascii="Arial" w:hAnsi="Arial" w:cs="Arial"/>
                <w:b/>
                <w:bCs/>
                <w:iCs/>
              </w:rPr>
              <w:fldChar w:fldCharType="separate"/>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noProof/>
              </w:rPr>
              <w:t> </w:t>
            </w:r>
            <w:r w:rsidRPr="00C22AA3">
              <w:rPr>
                <w:rFonts w:ascii="Arial" w:hAnsi="Arial" w:cs="Arial"/>
                <w:b/>
                <w:bCs/>
                <w:iCs/>
              </w:rPr>
              <w:fldChar w:fldCharType="end"/>
            </w:r>
          </w:p>
        </w:tc>
      </w:tr>
    </w:tbl>
    <w:p w:rsidR="00E83C36" w:rsidRPr="00C22AA3" w:rsidRDefault="00E83C36" w:rsidP="00E83C36">
      <w:pPr>
        <w:pStyle w:val="BodyText"/>
        <w:spacing w:before="9"/>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Funding Agency/ Grant / Contract Number (Please attach copy of grant abstract): </w:t>
      </w:r>
      <w:r w:rsidRPr="00C22AA3">
        <w:rPr>
          <w:rFonts w:ascii="Arial" w:hAnsi="Arial" w:cs="Arial"/>
        </w:rPr>
        <w:fldChar w:fldCharType="begin">
          <w:ffData>
            <w:name w:val="Text7"/>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5C5CF7" w:rsidRPr="00C22AA3" w:rsidRDefault="005C5CF7" w:rsidP="005C5CF7">
      <w:pPr>
        <w:widowControl w:val="0"/>
        <w:tabs>
          <w:tab w:val="left" w:pos="742"/>
        </w:tabs>
        <w:autoSpaceDE w:val="0"/>
        <w:autoSpaceDN w:val="0"/>
        <w:spacing w:after="0" w:line="240" w:lineRule="auto"/>
        <w:ind w:left="181"/>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bCs/>
        </w:rPr>
        <w:t xml:space="preserve">Please describe any actual or potential Conflict of interest:  </w:t>
      </w: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rsidR="005C5CF7" w:rsidRPr="00C22AA3" w:rsidRDefault="005C5CF7" w:rsidP="005C5CF7">
      <w:pPr>
        <w:widowControl w:val="0"/>
        <w:tabs>
          <w:tab w:val="left" w:pos="742"/>
        </w:tabs>
        <w:autoSpaceDE w:val="0"/>
        <w:autoSpaceDN w:val="0"/>
        <w:spacing w:after="0" w:line="240" w:lineRule="auto"/>
        <w:rPr>
          <w:rFonts w:ascii="Arial" w:hAnsi="Arial" w:cs="Arial"/>
        </w:rPr>
      </w:pPr>
    </w:p>
    <w:p w:rsidR="00E83C36" w:rsidRPr="00C22AA3" w:rsidRDefault="00E83C36" w:rsidP="005C5CF7">
      <w:pPr>
        <w:pStyle w:val="ListParagraph"/>
        <w:widowControl w:val="0"/>
        <w:numPr>
          <w:ilvl w:val="1"/>
          <w:numId w:val="9"/>
        </w:numPr>
        <w:tabs>
          <w:tab w:val="left" w:pos="742"/>
        </w:tabs>
        <w:autoSpaceDE w:val="0"/>
        <w:autoSpaceDN w:val="0"/>
        <w:spacing w:after="0" w:line="240" w:lineRule="auto"/>
        <w:contextualSpacing w:val="0"/>
        <w:rPr>
          <w:rFonts w:ascii="Arial" w:hAnsi="Arial" w:cs="Arial"/>
        </w:rPr>
      </w:pPr>
      <w:r w:rsidRPr="00C22AA3">
        <w:rPr>
          <w:rFonts w:ascii="Arial" w:hAnsi="Arial" w:cs="Arial"/>
        </w:rPr>
        <w:t xml:space="preserve">Proposed start date: </w:t>
      </w:r>
      <w:r w:rsidRPr="00C22AA3">
        <w:rPr>
          <w:rFonts w:ascii="Arial" w:hAnsi="Arial" w:cs="Arial"/>
        </w:rPr>
        <w:fldChar w:fldCharType="begin">
          <w:ffData>
            <w:name w:val="Text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r w:rsidRPr="00C22AA3">
        <w:rPr>
          <w:rFonts w:ascii="Arial" w:hAnsi="Arial" w:cs="Arial"/>
        </w:rPr>
        <w:tab/>
      </w:r>
      <w:r w:rsidRPr="00C22AA3">
        <w:rPr>
          <w:rFonts w:ascii="Arial" w:hAnsi="Arial" w:cs="Arial"/>
        </w:rPr>
        <w:tab/>
        <w:t xml:space="preserve">Proposed end date: </w:t>
      </w:r>
      <w:r w:rsidRPr="00C22AA3">
        <w:rPr>
          <w:rFonts w:ascii="Arial" w:hAnsi="Arial" w:cs="Arial"/>
        </w:rPr>
        <w:fldChar w:fldCharType="begin">
          <w:ffData>
            <w:name w:val="Text9"/>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t> </w:t>
      </w:r>
      <w:r w:rsidRPr="00C22AA3">
        <w:rPr>
          <w:rFonts w:ascii="Arial" w:hAnsi="Arial" w:cs="Arial"/>
        </w:rPr>
        <w:fldChar w:fldCharType="end"/>
      </w:r>
    </w:p>
    <w:p w:rsidR="00E83C36" w:rsidRPr="00C22AA3" w:rsidRDefault="00E83C36" w:rsidP="005C5CF7">
      <w:pPr>
        <w:pStyle w:val="BodyText3"/>
        <w:spacing w:after="0"/>
        <w:rPr>
          <w:rFonts w:ascii="Arial" w:hAnsi="Arial" w:cs="Arial"/>
          <w:sz w:val="22"/>
          <w:szCs w:val="22"/>
        </w:rPr>
      </w:pPr>
    </w:p>
    <w:p w:rsidR="00E83C36" w:rsidRPr="00C22AA3" w:rsidRDefault="00E83C36" w:rsidP="005C5CF7">
      <w:pPr>
        <w:pStyle w:val="BodyText3"/>
        <w:numPr>
          <w:ilvl w:val="1"/>
          <w:numId w:val="9"/>
        </w:numPr>
        <w:spacing w:after="0"/>
        <w:rPr>
          <w:rFonts w:ascii="Arial" w:hAnsi="Arial" w:cs="Arial"/>
          <w:bCs/>
          <w:sz w:val="22"/>
          <w:szCs w:val="22"/>
        </w:rPr>
      </w:pPr>
      <w:r w:rsidRPr="00C22AA3">
        <w:rPr>
          <w:rFonts w:ascii="Arial" w:hAnsi="Arial" w:cs="Arial"/>
          <w:bCs/>
          <w:sz w:val="22"/>
          <w:szCs w:val="22"/>
        </w:rPr>
        <w:t xml:space="preserve"> Please provide a general description (in layperson’s language) of the experiments to be conducted, including a description of any significant risks if appropriate.</w:t>
      </w:r>
    </w:p>
    <w:p w:rsidR="00E83C36" w:rsidRPr="00C22AA3" w:rsidRDefault="00E83C36" w:rsidP="005C5CF7">
      <w:pPr>
        <w:spacing w:after="0" w:line="240" w:lineRule="auto"/>
        <w:ind w:left="701"/>
        <w:rPr>
          <w:rFonts w:ascii="Arial" w:hAnsi="Arial" w:cs="Arial"/>
        </w:rPr>
      </w:pPr>
      <w:r w:rsidRPr="00C22AA3">
        <w:rPr>
          <w:rFonts w:ascii="Arial" w:hAnsi="Arial" w:cs="Arial"/>
        </w:rPr>
        <w:fldChar w:fldCharType="begin">
          <w:ffData>
            <w:name w:val="Text15"/>
            <w:enabled/>
            <w:calcOnExit w:val="0"/>
            <w:textInput/>
          </w:ffData>
        </w:fldChar>
      </w:r>
      <w:bookmarkStart w:id="0" w:name="Text1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0"/>
      <w:r w:rsidRPr="00C22AA3">
        <w:rPr>
          <w:rFonts w:ascii="Arial" w:hAnsi="Arial" w:cs="Arial"/>
        </w:rPr>
        <w:br/>
      </w:r>
    </w:p>
    <w:p w:rsidR="00E83C36"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Attach appropriate SOPs for this specific protocol (SOPs signed and dated by the PI are required in the laboratory).</w:t>
      </w:r>
    </w:p>
    <w:p w:rsidR="008B6D27" w:rsidRDefault="008B6D27" w:rsidP="008B6D27">
      <w:pPr>
        <w:pStyle w:val="ListParagraph"/>
        <w:widowControl w:val="0"/>
        <w:tabs>
          <w:tab w:val="left" w:pos="702"/>
        </w:tabs>
        <w:autoSpaceDE w:val="0"/>
        <w:autoSpaceDN w:val="0"/>
        <w:spacing w:after="0" w:line="240" w:lineRule="auto"/>
        <w:ind w:left="701"/>
        <w:contextualSpacing w:val="0"/>
        <w:rPr>
          <w:rFonts w:ascii="Arial" w:hAnsi="Arial" w:cs="Arial"/>
        </w:rPr>
      </w:pPr>
    </w:p>
    <w:p w:rsidR="008B6D27" w:rsidRPr="00390A57" w:rsidRDefault="008B6D27" w:rsidP="00390A57">
      <w:pPr>
        <w:pStyle w:val="ListParagraph"/>
        <w:widowControl w:val="0"/>
        <w:numPr>
          <w:ilvl w:val="1"/>
          <w:numId w:val="9"/>
        </w:numPr>
        <w:tabs>
          <w:tab w:val="left" w:pos="702"/>
        </w:tabs>
        <w:autoSpaceDE w:val="0"/>
        <w:autoSpaceDN w:val="0"/>
        <w:spacing w:after="0" w:line="240" w:lineRule="auto"/>
        <w:ind w:left="701" w:hanging="533"/>
        <w:contextualSpacing w:val="0"/>
        <w:jc w:val="both"/>
        <w:rPr>
          <w:rFonts w:ascii="Arial" w:hAnsi="Arial" w:cs="Arial"/>
        </w:rPr>
      </w:pPr>
      <w:r w:rsidRPr="00390A57">
        <w:rPr>
          <w:rFonts w:ascii="Arial" w:hAnsi="Arial" w:cs="Arial"/>
        </w:rPr>
        <w:t>Attach a floor plan of each laboratory covered by this application, showing the location of hazardous materials stored (bio-,Chemical, and radioactive hazards). Include locations of laboratory benches, desks, laboratory hoods, fire extinguishers, spill control supplies, and any other items to assist emergency response personnel. The floor plan(s) may be a hand-drawn sketch.</w:t>
      </w:r>
    </w:p>
    <w:p w:rsidR="005C5CF7" w:rsidRPr="00390A57" w:rsidRDefault="005C5CF7" w:rsidP="00390A57">
      <w:pPr>
        <w:widowControl w:val="0"/>
        <w:tabs>
          <w:tab w:val="left" w:pos="702"/>
        </w:tabs>
        <w:autoSpaceDE w:val="0"/>
        <w:autoSpaceDN w:val="0"/>
        <w:spacing w:after="0" w:line="240" w:lineRule="auto"/>
        <w:rPr>
          <w:rFonts w:ascii="Arial" w:hAnsi="Arial" w:cs="Arial"/>
        </w:rPr>
      </w:pPr>
    </w:p>
    <w:p w:rsidR="00E83C36" w:rsidRPr="00C22AA3" w:rsidRDefault="00E83C36" w:rsidP="005C5CF7">
      <w:pPr>
        <w:pStyle w:val="ListParagraph"/>
        <w:widowControl w:val="0"/>
        <w:numPr>
          <w:ilvl w:val="1"/>
          <w:numId w:val="9"/>
        </w:numPr>
        <w:tabs>
          <w:tab w:val="left" w:pos="702"/>
        </w:tabs>
        <w:autoSpaceDE w:val="0"/>
        <w:autoSpaceDN w:val="0"/>
        <w:spacing w:after="0" w:line="240" w:lineRule="auto"/>
        <w:ind w:left="701" w:hanging="533"/>
        <w:contextualSpacing w:val="0"/>
        <w:rPr>
          <w:rFonts w:ascii="Arial" w:hAnsi="Arial" w:cs="Arial"/>
        </w:rPr>
      </w:pPr>
      <w:r w:rsidRPr="00C22AA3">
        <w:rPr>
          <w:rFonts w:ascii="Arial" w:hAnsi="Arial" w:cs="Arial"/>
        </w:rPr>
        <w:t>Research Classification / Type (Check all that</w:t>
      </w:r>
      <w:r w:rsidRPr="00C22AA3">
        <w:rPr>
          <w:rFonts w:ascii="Arial" w:hAnsi="Arial" w:cs="Arial"/>
          <w:spacing w:val="-7"/>
        </w:rPr>
        <w:t xml:space="preserve"> </w:t>
      </w:r>
      <w:r w:rsidRPr="00C22AA3">
        <w:rPr>
          <w:rFonts w:ascii="Arial" w:hAnsi="Arial" w:cs="Arial"/>
        </w:rPr>
        <w:t>apply):</w:t>
      </w:r>
    </w:p>
    <w:p w:rsidR="00E83C36" w:rsidRPr="00C22AA3" w:rsidRDefault="00E83C36" w:rsidP="005C5CF7">
      <w:pPr>
        <w:spacing w:after="0" w:line="240" w:lineRule="auto"/>
        <w:rPr>
          <w:rFonts w:ascii="Arial" w:hAnsi="Arial" w:cs="Arial"/>
        </w:rPr>
      </w:pPr>
    </w:p>
    <w:p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Recombinant or synthetic Nucleic Acids</w:t>
      </w:r>
    </w:p>
    <w:p w:rsidR="00E83C36" w:rsidRPr="00C22AA3" w:rsidRDefault="00E83C36" w:rsidP="00390A57">
      <w:pPr>
        <w:spacing w:after="0" w:line="240" w:lineRule="auto"/>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Microorganisms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Viruses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Human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Non-Human Primate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Non-Primate Animals Materials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Vertebrate Animals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Invertebrate Animals</w:t>
      </w:r>
    </w:p>
    <w:p w:rsidR="00E83C36" w:rsidRPr="00C22AA3" w:rsidRDefault="00E83C36" w:rsidP="00390A57">
      <w:pPr>
        <w:spacing w:after="0"/>
        <w:ind w:firstLine="720"/>
        <w:rPr>
          <w:rFonts w:ascii="Arial" w:hAnsi="Arial" w:cs="Arial"/>
        </w:rPr>
      </w:pPr>
      <w:r w:rsidRPr="00C22AA3">
        <w:rPr>
          <w:rFonts w:ascii="Segoe UI Symbol" w:eastAsia="MS Gothic" w:hAnsi="Segoe UI Symbol" w:cs="Segoe UI Symbol"/>
        </w:rPr>
        <w:t>☐</w:t>
      </w:r>
      <w:r w:rsidRPr="00C22AA3">
        <w:rPr>
          <w:rFonts w:ascii="Arial" w:hAnsi="Arial" w:cs="Arial"/>
        </w:rPr>
        <w:t xml:space="preserve"> Plants</w:t>
      </w:r>
    </w:p>
    <w:p w:rsidR="00E83C36" w:rsidRPr="00C22AA3" w:rsidRDefault="00E83C36" w:rsidP="00E83C36">
      <w:pPr>
        <w:ind w:firstLine="715"/>
        <w:rPr>
          <w:rFonts w:ascii="Arial" w:hAnsi="Arial" w:cs="Arial"/>
        </w:rPr>
        <w:sectPr w:rsidR="00E83C36" w:rsidRPr="00C22AA3" w:rsidSect="00FB2B74">
          <w:headerReference w:type="default" r:id="rId15"/>
          <w:footerReference w:type="default" r:id="rId16"/>
          <w:pgSz w:w="12240" w:h="15840"/>
          <w:pgMar w:top="1440" w:right="1440" w:bottom="1440" w:left="1440" w:header="720" w:footer="720" w:gutter="0"/>
          <w:cols w:space="720"/>
          <w:docGrid w:linePitch="299"/>
        </w:sectPr>
      </w:pPr>
      <w:r w:rsidRPr="00C22AA3">
        <w:rPr>
          <w:rFonts w:ascii="Segoe UI Symbol" w:eastAsia="MS Gothic" w:hAnsi="Segoe UI Symbol" w:cs="Segoe UI Symbol"/>
        </w:rPr>
        <w:t>☐</w:t>
      </w:r>
      <w:r w:rsidRPr="00C22AA3">
        <w:rPr>
          <w:rFonts w:ascii="Arial" w:hAnsi="Arial" w:cs="Arial"/>
        </w:rPr>
        <w:t xml:space="preserve"> Biological toxic</w:t>
      </w:r>
    </w:p>
    <w:p w:rsidR="00E83C36" w:rsidRPr="00C22AA3" w:rsidRDefault="00E83C36" w:rsidP="00E83C36">
      <w:pPr>
        <w:rPr>
          <w:rFonts w:ascii="Arial" w:hAnsi="Arial" w:cs="Arial"/>
        </w:rPr>
        <w:sectPr w:rsidR="00E83C36" w:rsidRPr="00C22AA3" w:rsidSect="00FB2B74">
          <w:type w:val="continuous"/>
          <w:pgSz w:w="12240" w:h="15840"/>
          <w:pgMar w:top="1440" w:right="1440" w:bottom="1440" w:left="1440" w:header="720" w:footer="720" w:gutter="0"/>
          <w:cols w:num="3" w:space="720" w:equalWidth="0">
            <w:col w:w="2274" w:space="646"/>
            <w:col w:w="3819" w:space="95"/>
            <w:col w:w="2526"/>
          </w:cols>
        </w:sectPr>
      </w:pPr>
    </w:p>
    <w:p w:rsidR="00E83C36" w:rsidRPr="00C22AA3" w:rsidRDefault="00E83C36" w:rsidP="00E83C36">
      <w:pPr>
        <w:pStyle w:val="ListParagraph"/>
        <w:widowControl w:val="0"/>
        <w:numPr>
          <w:ilvl w:val="1"/>
          <w:numId w:val="9"/>
        </w:numPr>
        <w:tabs>
          <w:tab w:val="left" w:pos="717"/>
        </w:tabs>
        <w:autoSpaceDE w:val="0"/>
        <w:autoSpaceDN w:val="0"/>
        <w:spacing w:before="56" w:after="0" w:line="240" w:lineRule="auto"/>
        <w:contextualSpacing w:val="0"/>
        <w:rPr>
          <w:rFonts w:ascii="Arial" w:hAnsi="Arial" w:cs="Arial"/>
        </w:rPr>
      </w:pPr>
      <w:r w:rsidRPr="00C22AA3">
        <w:rPr>
          <w:rFonts w:ascii="Arial" w:hAnsi="Arial" w:cs="Arial"/>
        </w:rPr>
        <w:lastRenderedPageBreak/>
        <w:t>Is this protocol required for an IACUC</w:t>
      </w:r>
      <w:r w:rsidRPr="00C22AA3">
        <w:rPr>
          <w:rFonts w:ascii="Arial" w:hAnsi="Arial" w:cs="Arial"/>
          <w:spacing w:val="-6"/>
        </w:rPr>
        <w:t xml:space="preserve"> </w:t>
      </w:r>
      <w:r w:rsidRPr="00C22AA3">
        <w:rPr>
          <w:rFonts w:ascii="Arial" w:hAnsi="Arial" w:cs="Arial"/>
        </w:rPr>
        <w:t>protocol?</w:t>
      </w:r>
    </w:p>
    <w:p w:rsidR="00E83C36" w:rsidRPr="00C22AA3" w:rsidRDefault="00E83C36" w:rsidP="00E83C36">
      <w:pPr>
        <w:ind w:left="701"/>
        <w:rPr>
          <w:rFonts w:ascii="Arial" w:hAnsi="Arial" w:cs="Arial"/>
          <w:i/>
        </w:rPr>
      </w:pP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r w:rsidRPr="00C22AA3">
        <w:rPr>
          <w:rFonts w:ascii="Arial" w:hAnsi="Arial" w:cs="Arial"/>
        </w:rPr>
        <w:t xml:space="preserve">  </w:t>
      </w:r>
    </w:p>
    <w:p w:rsidR="00E83C36" w:rsidRPr="00C22AA3" w:rsidRDefault="00E83C36" w:rsidP="00E83C36">
      <w:pPr>
        <w:pStyle w:val="ListParagraph"/>
        <w:widowControl w:val="0"/>
        <w:numPr>
          <w:ilvl w:val="1"/>
          <w:numId w:val="9"/>
        </w:numPr>
        <w:tabs>
          <w:tab w:val="left" w:pos="679"/>
        </w:tabs>
        <w:autoSpaceDE w:val="0"/>
        <w:autoSpaceDN w:val="0"/>
        <w:spacing w:after="0" w:line="240" w:lineRule="auto"/>
        <w:ind w:left="678" w:hanging="495"/>
        <w:contextualSpacing w:val="0"/>
        <w:rPr>
          <w:rFonts w:ascii="Arial" w:hAnsi="Arial" w:cs="Arial"/>
        </w:rPr>
      </w:pPr>
      <w:r w:rsidRPr="00C22AA3">
        <w:rPr>
          <w:rFonts w:ascii="Arial" w:hAnsi="Arial" w:cs="Arial"/>
        </w:rPr>
        <w:t>Is this protocol required for an IRB</w:t>
      </w:r>
      <w:r w:rsidRPr="00C22AA3">
        <w:rPr>
          <w:rFonts w:ascii="Arial" w:hAnsi="Arial" w:cs="Arial"/>
          <w:spacing w:val="-6"/>
        </w:rPr>
        <w:t xml:space="preserve"> </w:t>
      </w:r>
      <w:r w:rsidRPr="00C22AA3">
        <w:rPr>
          <w:rFonts w:ascii="Arial" w:hAnsi="Arial" w:cs="Arial"/>
        </w:rPr>
        <w:t>protocol?</w:t>
      </w:r>
    </w:p>
    <w:p w:rsidR="00E83C36" w:rsidRPr="00C22AA3" w:rsidRDefault="00E83C36" w:rsidP="00E83C36">
      <w:pPr>
        <w:ind w:left="701"/>
        <w:rPr>
          <w:rFonts w:ascii="Arial" w:hAnsi="Arial" w:cs="Arial"/>
          <w:i/>
        </w:rPr>
      </w:pP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Yes</w:t>
      </w:r>
      <w:r w:rsidRPr="00C22AA3">
        <w:rPr>
          <w:rFonts w:ascii="Arial" w:hAnsi="Arial" w:cs="Arial"/>
        </w:rPr>
        <w:t xml:space="preserve"> </w:t>
      </w:r>
      <w:r w:rsidRPr="00C22AA3">
        <w:rPr>
          <w:rFonts w:ascii="Arial" w:hAnsi="Arial" w:cs="Arial"/>
        </w:rPr>
        <w:tab/>
      </w:r>
      <w:r w:rsidRPr="00C22AA3">
        <w:rPr>
          <w:rFonts w:ascii="Segoe UI Symbol" w:eastAsia="MS Gothic" w:hAnsi="Segoe UI Symbol" w:cs="Segoe UI Symbol"/>
        </w:rPr>
        <w:t>☐</w:t>
      </w:r>
      <w:r w:rsidRPr="00C22AA3">
        <w:rPr>
          <w:rFonts w:ascii="Arial" w:hAnsi="Arial" w:cs="Arial"/>
        </w:rPr>
        <w:t xml:space="preserve"> </w:t>
      </w:r>
      <w:r w:rsidR="00390A57">
        <w:rPr>
          <w:rFonts w:ascii="Arial" w:hAnsi="Arial" w:cs="Arial"/>
        </w:rPr>
        <w:t>No</w:t>
      </w:r>
      <w:r w:rsidRPr="00C22AA3">
        <w:rPr>
          <w:rFonts w:ascii="Arial" w:hAnsi="Arial" w:cs="Arial"/>
        </w:rPr>
        <w:t xml:space="preserve">  </w:t>
      </w:r>
    </w:p>
    <w:p w:rsidR="00E83C36" w:rsidRPr="00C22AA3" w:rsidRDefault="00E83C36" w:rsidP="00E83C36">
      <w:pPr>
        <w:numPr>
          <w:ilvl w:val="1"/>
          <w:numId w:val="9"/>
        </w:numPr>
        <w:spacing w:before="25" w:after="0" w:line="240" w:lineRule="auto"/>
        <w:rPr>
          <w:rFonts w:ascii="Arial" w:hAnsi="Arial" w:cs="Arial"/>
          <w:i/>
        </w:rPr>
      </w:pPr>
      <w:r w:rsidRPr="00C22AA3">
        <w:rPr>
          <w:rFonts w:ascii="Arial" w:hAnsi="Arial" w:cs="Arial"/>
        </w:rPr>
        <w:t>Does</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research</w:t>
      </w:r>
      <w:r w:rsidRPr="00C22AA3">
        <w:rPr>
          <w:rFonts w:ascii="Arial" w:hAnsi="Arial" w:cs="Arial"/>
          <w:spacing w:val="-3"/>
        </w:rPr>
        <w:t xml:space="preserve"> </w:t>
      </w:r>
      <w:r w:rsidRPr="00C22AA3">
        <w:rPr>
          <w:rFonts w:ascii="Arial" w:hAnsi="Arial" w:cs="Arial"/>
        </w:rPr>
        <w:t>involve</w:t>
      </w:r>
      <w:r w:rsidRPr="00C22AA3">
        <w:rPr>
          <w:rFonts w:ascii="Arial" w:hAnsi="Arial" w:cs="Arial"/>
          <w:spacing w:val="-4"/>
        </w:rPr>
        <w:t xml:space="preserve"> </w:t>
      </w:r>
      <w:r w:rsidRPr="00C22AA3">
        <w:rPr>
          <w:rFonts w:ascii="Arial" w:hAnsi="Arial" w:cs="Arial"/>
        </w:rPr>
        <w:t>the</w:t>
      </w:r>
      <w:r w:rsidRPr="00C22AA3">
        <w:rPr>
          <w:rFonts w:ascii="Arial" w:hAnsi="Arial" w:cs="Arial"/>
          <w:spacing w:val="-3"/>
        </w:rPr>
        <w:t xml:space="preserve"> </w:t>
      </w:r>
      <w:r w:rsidRPr="00C22AA3">
        <w:rPr>
          <w:rFonts w:ascii="Arial" w:hAnsi="Arial" w:cs="Arial"/>
        </w:rPr>
        <w:t>movement</w:t>
      </w:r>
      <w:r w:rsidRPr="00C22AA3">
        <w:rPr>
          <w:rFonts w:ascii="Arial" w:hAnsi="Arial" w:cs="Arial"/>
          <w:spacing w:val="-3"/>
        </w:rPr>
        <w:t xml:space="preserve"> </w:t>
      </w:r>
      <w:r w:rsidRPr="00C22AA3">
        <w:rPr>
          <w:rFonts w:ascii="Arial" w:hAnsi="Arial" w:cs="Arial"/>
        </w:rPr>
        <w:t>of</w:t>
      </w:r>
      <w:r w:rsidRPr="00C22AA3">
        <w:rPr>
          <w:rFonts w:ascii="Arial" w:hAnsi="Arial" w:cs="Arial"/>
          <w:spacing w:val="-4"/>
        </w:rPr>
        <w:t xml:space="preserve"> </w:t>
      </w:r>
      <w:r w:rsidRPr="00C22AA3">
        <w:rPr>
          <w:rFonts w:ascii="Arial" w:hAnsi="Arial" w:cs="Arial"/>
        </w:rPr>
        <w:t>biological</w:t>
      </w:r>
      <w:r w:rsidRPr="00C22AA3">
        <w:rPr>
          <w:rFonts w:ascii="Arial" w:hAnsi="Arial" w:cs="Arial"/>
          <w:spacing w:val="-4"/>
        </w:rPr>
        <w:t xml:space="preserve"> </w:t>
      </w:r>
      <w:r w:rsidRPr="00C22AA3">
        <w:rPr>
          <w:rFonts w:ascii="Arial" w:hAnsi="Arial" w:cs="Arial"/>
        </w:rPr>
        <w:t>materials</w:t>
      </w:r>
      <w:r w:rsidRPr="00C22AA3">
        <w:rPr>
          <w:rFonts w:ascii="Arial" w:hAnsi="Arial" w:cs="Arial"/>
          <w:spacing w:val="-3"/>
        </w:rPr>
        <w:t xml:space="preserve"> </w:t>
      </w:r>
      <w:r w:rsidRPr="00C22AA3">
        <w:rPr>
          <w:rFonts w:ascii="Arial" w:hAnsi="Arial" w:cs="Arial"/>
        </w:rPr>
        <w:t>between,</w:t>
      </w:r>
      <w:r w:rsidRPr="00C22AA3">
        <w:rPr>
          <w:rFonts w:ascii="Arial" w:hAnsi="Arial" w:cs="Arial"/>
          <w:spacing w:val="-4"/>
        </w:rPr>
        <w:t xml:space="preserve"> </w:t>
      </w:r>
      <w:r w:rsidRPr="00C22AA3">
        <w:rPr>
          <w:rFonts w:ascii="Arial" w:hAnsi="Arial" w:cs="Arial"/>
        </w:rPr>
        <w:t>to</w:t>
      </w:r>
      <w:r w:rsidRPr="00C22AA3">
        <w:rPr>
          <w:rFonts w:ascii="Arial" w:hAnsi="Arial" w:cs="Arial"/>
          <w:spacing w:val="-3"/>
        </w:rPr>
        <w:t xml:space="preserve"> </w:t>
      </w:r>
      <w:r w:rsidRPr="00C22AA3">
        <w:rPr>
          <w:rFonts w:ascii="Arial" w:hAnsi="Arial" w:cs="Arial"/>
        </w:rPr>
        <w:t>and/or</w:t>
      </w:r>
      <w:r w:rsidRPr="00C22AA3">
        <w:rPr>
          <w:rFonts w:ascii="Arial" w:hAnsi="Arial" w:cs="Arial"/>
          <w:spacing w:val="-4"/>
        </w:rPr>
        <w:t xml:space="preserve"> </w:t>
      </w:r>
      <w:r w:rsidRPr="00C22AA3">
        <w:rPr>
          <w:rFonts w:ascii="Arial" w:hAnsi="Arial" w:cs="Arial"/>
        </w:rPr>
        <w:t>from</w:t>
      </w:r>
      <w:r w:rsidRPr="00C22AA3">
        <w:rPr>
          <w:rFonts w:ascii="Arial" w:hAnsi="Arial" w:cs="Arial"/>
          <w:spacing w:val="-4"/>
        </w:rPr>
        <w:t xml:space="preserve"> </w:t>
      </w:r>
      <w:r w:rsidRPr="00C22AA3">
        <w:rPr>
          <w:rFonts w:ascii="Arial" w:hAnsi="Arial" w:cs="Arial"/>
        </w:rPr>
        <w:t>designated</w:t>
      </w:r>
      <w:r w:rsidRPr="00C22AA3">
        <w:rPr>
          <w:rFonts w:ascii="Arial" w:hAnsi="Arial" w:cs="Arial"/>
          <w:spacing w:val="-4"/>
        </w:rPr>
        <w:t xml:space="preserve"> </w:t>
      </w:r>
      <w:r w:rsidRPr="00C22AA3">
        <w:rPr>
          <w:rFonts w:ascii="Arial" w:hAnsi="Arial" w:cs="Arial"/>
        </w:rPr>
        <w:t>laboratory</w:t>
      </w:r>
      <w:r w:rsidRPr="00C22AA3">
        <w:rPr>
          <w:rFonts w:ascii="Arial" w:hAnsi="Arial" w:cs="Arial"/>
          <w:spacing w:val="-4"/>
        </w:rPr>
        <w:t xml:space="preserve"> </w:t>
      </w:r>
      <w:r w:rsidRPr="00C22AA3">
        <w:rPr>
          <w:rFonts w:ascii="Arial" w:hAnsi="Arial" w:cs="Arial"/>
        </w:rPr>
        <w:t>space(s)?</w:t>
      </w:r>
    </w:p>
    <w:p w:rsidR="00371F38" w:rsidRPr="00C22AA3" w:rsidRDefault="00371F38" w:rsidP="00371F38">
      <w:pPr>
        <w:spacing w:before="25" w:after="0" w:line="240" w:lineRule="auto"/>
        <w:ind w:left="715"/>
        <w:rPr>
          <w:rFonts w:ascii="Arial" w:hAnsi="Arial" w:cs="Arial"/>
          <w:i/>
        </w:rPr>
      </w:pPr>
    </w:p>
    <w:p w:rsidR="00371F38" w:rsidRPr="00C22AA3" w:rsidRDefault="00371F38" w:rsidP="00371F38">
      <w:pPr>
        <w:spacing w:before="25" w:after="0" w:line="240" w:lineRule="auto"/>
        <w:ind w:left="715"/>
        <w:rPr>
          <w:rFonts w:ascii="Arial" w:hAnsi="Arial" w:cs="Arial"/>
          <w:i/>
        </w:rPr>
      </w:pPr>
    </w:p>
    <w:p w:rsidR="00E83C36" w:rsidRPr="00C22AA3" w:rsidRDefault="00E83C36" w:rsidP="00371F38">
      <w:pPr>
        <w:spacing w:before="10" w:after="76" w:line="247" w:lineRule="auto"/>
        <w:jc w:val="center"/>
        <w:rPr>
          <w:rFonts w:ascii="Arial" w:hAnsi="Arial" w:cs="Arial"/>
        </w:rPr>
      </w:pPr>
      <w:r w:rsidRPr="00C22AA3">
        <w:rPr>
          <w:rFonts w:ascii="Arial" w:hAnsi="Arial" w:cs="Arial"/>
          <w:b/>
        </w:rPr>
        <w:t>SECTION 2 - RECOMBINANT AND SYNTHETIC NUCLEIC ACIDS</w:t>
      </w:r>
    </w:p>
    <w:p w:rsidR="00E83C36" w:rsidRPr="00C22AA3" w:rsidRDefault="00E83C36" w:rsidP="00E83C36">
      <w:pPr>
        <w:pStyle w:val="BodyText"/>
        <w:spacing w:line="44" w:lineRule="exact"/>
        <w:ind w:left="118"/>
        <w:rPr>
          <w:rFonts w:ascii="Arial" w:hAnsi="Arial" w:cs="Arial"/>
        </w:rPr>
      </w:pPr>
      <w:r w:rsidRPr="00C22AA3">
        <w:rPr>
          <w:rFonts w:ascii="Arial" w:hAnsi="Arial" w:cs="Arial"/>
          <w:noProof/>
        </w:rPr>
        <mc:AlternateContent>
          <mc:Choice Requires="wpg">
            <w:drawing>
              <wp:inline distT="0" distB="0" distL="0" distR="0">
                <wp:extent cx="7315200" cy="27940"/>
                <wp:effectExtent l="0" t="0" r="0" b="0"/>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7940"/>
                          <a:chOff x="0" y="0"/>
                          <a:chExt cx="11520" cy="44"/>
                        </a:xfrm>
                      </wpg:grpSpPr>
                      <wps:wsp>
                        <wps:cNvPr id="40" name="Line 37"/>
                        <wps:cNvCnPr>
                          <a:cxnSpLocks noChangeShapeType="1"/>
                        </wps:cNvCnPr>
                        <wps:spPr bwMode="auto">
                          <a:xfrm>
                            <a:off x="11520" y="22"/>
                            <a:ext cx="0"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499804" id="Group 38" o:spid="_x0000_s1026" style="width:8in;height:2.2pt;mso-position-horizontal-relative:char;mso-position-vertical-relative:line" coordsize="1152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">
                <v:line id="Line 37" o:spid="_x0000_s1027" style="position:absolute;visibility:visible;mso-wrap-style:square" from="11520,22" to="1152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" strokeweight="2.16pt"/>
                <w10:anchorlock/>
              </v:group>
            </w:pict>
          </mc:Fallback>
        </mc:AlternateContent>
      </w:r>
    </w:p>
    <w:p w:rsidR="00E83C36" w:rsidRPr="00C22AA3" w:rsidRDefault="00E83C36" w:rsidP="00371F38">
      <w:pPr>
        <w:spacing w:after="0"/>
        <w:rPr>
          <w:rFonts w:ascii="Arial" w:hAnsi="Arial" w:cs="Arial"/>
          <w:b/>
        </w:rPr>
      </w:pPr>
      <w:r w:rsidRPr="00C22AA3">
        <w:rPr>
          <w:rFonts w:ascii="Arial" w:hAnsi="Arial" w:cs="Arial"/>
        </w:rPr>
        <w:t>2.1</w:t>
      </w:r>
      <w:r w:rsidRPr="00C22AA3">
        <w:rPr>
          <w:rFonts w:ascii="Arial" w:hAnsi="Arial" w:cs="Arial"/>
        </w:rPr>
        <w:tab/>
        <w:t>Please provide the following information.</w:t>
      </w:r>
      <w:r w:rsidRPr="00C22AA3">
        <w:rPr>
          <w:rFonts w:ascii="Arial" w:hAnsi="Arial" w:cs="Arial"/>
          <w:b/>
        </w:rPr>
        <w:t xml:space="preserve"> </w:t>
      </w:r>
      <w:r w:rsidRPr="00C22AA3">
        <w:rPr>
          <w:rFonts w:ascii="Arial" w:hAnsi="Arial" w:cs="Arial"/>
          <w:b/>
        </w:rPr>
        <w:br/>
      </w:r>
    </w:p>
    <w:tbl>
      <w:tblPr>
        <w:tblW w:w="0" w:type="auto"/>
        <w:tblInd w:w="108" w:type="dxa"/>
        <w:tblBorders>
          <w:top w:val="threeDEmboss" w:sz="24" w:space="0" w:color="auto"/>
          <w:left w:val="threeDEmboss" w:sz="24" w:space="0" w:color="auto"/>
          <w:bottom w:val="threeDEmboss" w:sz="24" w:space="0" w:color="auto"/>
          <w:right w:val="threeDEmboss" w:sz="24" w:space="0" w:color="auto"/>
          <w:insideH w:val="double" w:sz="4" w:space="0" w:color="auto"/>
          <w:insideV w:val="double" w:sz="4" w:space="0" w:color="auto"/>
        </w:tblBorders>
        <w:tblLook w:val="04A0" w:firstRow="1" w:lastRow="0" w:firstColumn="1" w:lastColumn="0" w:noHBand="0" w:noVBand="1"/>
      </w:tblPr>
      <w:tblGrid>
        <w:gridCol w:w="2201"/>
        <w:gridCol w:w="2252"/>
        <w:gridCol w:w="2374"/>
        <w:gridCol w:w="2305"/>
      </w:tblGrid>
      <w:tr w:rsidR="00E83C36" w:rsidRPr="00C22AA3" w:rsidTr="00FB2B74">
        <w:tc>
          <w:tcPr>
            <w:tcW w:w="2231"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 xml:space="preserve">Nature/Source(s) of Inserted DNA Sequences: </w:t>
            </w:r>
          </w:p>
          <w:p w:rsidR="00E83C36" w:rsidRPr="00C22AA3" w:rsidRDefault="00E83C36" w:rsidP="00371F38">
            <w:pPr>
              <w:spacing w:after="0"/>
              <w:rPr>
                <w:rFonts w:ascii="Arial" w:hAnsi="Arial" w:cs="Arial"/>
              </w:rPr>
            </w:pPr>
            <w:r w:rsidRPr="00C22AA3">
              <w:rPr>
                <w:rFonts w:ascii="Arial" w:hAnsi="Arial" w:cs="Arial"/>
              </w:rPr>
              <w:t>include genus/species, name of protein pathway, etc.</w:t>
            </w:r>
          </w:p>
        </w:tc>
        <w:tc>
          <w:tcPr>
            <w:tcW w:w="2338"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Describe the intended use of the rDNA and the function / activity of the DNA or its product.</w:t>
            </w:r>
          </w:p>
          <w:p w:rsidR="00E83C36" w:rsidRPr="00C22AA3" w:rsidRDefault="00E83C36" w:rsidP="00371F38">
            <w:pPr>
              <w:spacing w:after="0"/>
              <w:rPr>
                <w:rFonts w:ascii="Arial" w:hAnsi="Arial" w:cs="Arial"/>
              </w:rPr>
            </w:pPr>
            <w:r w:rsidRPr="00C22AA3">
              <w:rPr>
                <w:rFonts w:ascii="Arial" w:hAnsi="Arial" w:cs="Arial"/>
              </w:rPr>
              <w:t>Examples – new protein expression, cloning, transgenic generation, etc.</w:t>
            </w:r>
          </w:p>
        </w:tc>
        <w:tc>
          <w:tcPr>
            <w:tcW w:w="2462"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Hosts for propagation:</w:t>
            </w:r>
          </w:p>
          <w:p w:rsidR="00E83C36" w:rsidRPr="00C22AA3" w:rsidRDefault="00E83C36" w:rsidP="00371F38">
            <w:pPr>
              <w:spacing w:after="0"/>
              <w:rPr>
                <w:rFonts w:ascii="Arial" w:hAnsi="Arial" w:cs="Arial"/>
              </w:rPr>
            </w:pPr>
            <w:r w:rsidRPr="00C22AA3">
              <w:rPr>
                <w:rFonts w:ascii="Arial" w:hAnsi="Arial" w:cs="Arial"/>
              </w:rPr>
              <w:t>Examples - E. coli K-12, HeLa Cells, Mouse</w:t>
            </w:r>
          </w:p>
          <w:p w:rsidR="00E83C36" w:rsidRPr="00C22AA3" w:rsidRDefault="00E83C36" w:rsidP="00371F38">
            <w:pPr>
              <w:spacing w:after="0"/>
              <w:rPr>
                <w:rFonts w:ascii="Arial" w:hAnsi="Arial" w:cs="Arial"/>
              </w:rPr>
            </w:pPr>
            <w:r w:rsidRPr="00C22AA3">
              <w:rPr>
                <w:rFonts w:ascii="Arial" w:hAnsi="Arial" w:cs="Arial"/>
                <w:i/>
              </w:rPr>
              <w:t>Note:</w:t>
            </w:r>
            <w:r w:rsidRPr="00C22AA3">
              <w:rPr>
                <w:rFonts w:ascii="Arial" w:hAnsi="Arial" w:cs="Arial"/>
              </w:rPr>
              <w:t xml:space="preserve"> This corresponds to both the production of rDNA and the species into which it will be introduced – include all.</w:t>
            </w:r>
          </w:p>
        </w:tc>
        <w:tc>
          <w:tcPr>
            <w:tcW w:w="2329" w:type="dxa"/>
            <w:tcBorders>
              <w:top w:val="threeDEmboss" w:sz="24" w:space="0" w:color="auto"/>
              <w:bottom w:val="threeDEmboss" w:sz="24" w:space="0" w:color="auto"/>
            </w:tcBorders>
          </w:tcPr>
          <w:p w:rsidR="00E83C36" w:rsidRPr="00C22AA3" w:rsidRDefault="00E83C36" w:rsidP="00371F38">
            <w:pPr>
              <w:spacing w:after="0"/>
              <w:rPr>
                <w:rFonts w:ascii="Arial" w:hAnsi="Arial" w:cs="Arial"/>
              </w:rPr>
            </w:pPr>
            <w:r w:rsidRPr="00C22AA3">
              <w:rPr>
                <w:rFonts w:ascii="Arial" w:hAnsi="Arial" w:cs="Arial"/>
              </w:rPr>
              <w:t>Method of Gene Transfer/Vector(s):</w:t>
            </w:r>
          </w:p>
          <w:p w:rsidR="00E83C36" w:rsidRPr="00C22AA3" w:rsidRDefault="00E83C36" w:rsidP="00371F38">
            <w:pPr>
              <w:spacing w:after="0"/>
              <w:rPr>
                <w:rFonts w:ascii="Arial" w:hAnsi="Arial" w:cs="Arial"/>
              </w:rPr>
            </w:pPr>
            <w:r w:rsidRPr="00C22AA3">
              <w:rPr>
                <w:rFonts w:ascii="Arial" w:hAnsi="Arial" w:cs="Arial"/>
              </w:rPr>
              <w:t>Examples - plasmid, virus, amplicons or transposons, naked DNA, conjugation, chemical, etc.</w:t>
            </w:r>
          </w:p>
        </w:tc>
      </w:tr>
      <w:tr w:rsidR="00E83C36" w:rsidRPr="00C22AA3" w:rsidTr="00FB2B74">
        <w:tc>
          <w:tcPr>
            <w:tcW w:w="2231"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Borders>
              <w:top w:val="threeDEmboss" w:sz="24" w:space="0" w:color="auto"/>
            </w:tcBorders>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r w:rsidR="00E83C36" w:rsidRPr="00C22AA3" w:rsidTr="00FB2B74">
        <w:tc>
          <w:tcPr>
            <w:tcW w:w="2231"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38"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462"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c>
          <w:tcPr>
            <w:tcW w:w="2329" w:type="dxa"/>
          </w:tcPr>
          <w:p w:rsidR="00E83C36" w:rsidRPr="00C22AA3" w:rsidRDefault="00E83C36" w:rsidP="00E83C36">
            <w:pPr>
              <w:rPr>
                <w:rFonts w:ascii="Arial" w:hAnsi="Arial" w:cs="Arial"/>
              </w:rPr>
            </w:pPr>
            <w:r w:rsidRPr="00C22AA3">
              <w:rPr>
                <w:rFonts w:ascii="Arial" w:hAnsi="Arial" w:cs="Arial"/>
              </w:rPr>
              <w:fldChar w:fldCharType="begin">
                <w:ffData>
                  <w:name w:val="Text14"/>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tc>
      </w:tr>
    </w:tbl>
    <w:p w:rsidR="00371F38" w:rsidRPr="00C22AA3" w:rsidRDefault="00371F38" w:rsidP="00C7357A">
      <w:pPr>
        <w:ind w:right="144"/>
        <w:jc w:val="both"/>
        <w:rPr>
          <w:rFonts w:ascii="Arial" w:hAnsi="Arial" w:cs="Arial"/>
        </w:rPr>
      </w:pPr>
    </w:p>
    <w:p w:rsidR="00371F38" w:rsidRPr="00C22AA3" w:rsidRDefault="00371F38" w:rsidP="00C7357A">
      <w:pPr>
        <w:ind w:right="144"/>
        <w:jc w:val="both"/>
        <w:rPr>
          <w:rFonts w:ascii="Arial" w:hAnsi="Arial" w:cs="Arial"/>
        </w:rPr>
      </w:pPr>
      <w:r w:rsidRPr="00C22AA3">
        <w:rPr>
          <w:rFonts w:ascii="Arial" w:hAnsi="Arial" w:cs="Arial"/>
        </w:rPr>
        <w:t>2.2</w:t>
      </w:r>
      <w:r w:rsidRPr="00C22AA3">
        <w:rPr>
          <w:rFonts w:ascii="Arial" w:hAnsi="Arial" w:cs="Arial"/>
        </w:rPr>
        <w:tab/>
        <w:t>Exemption Determination</w:t>
      </w:r>
    </w:p>
    <w:p w:rsidR="00371F38" w:rsidRPr="00C22AA3" w:rsidRDefault="00371F38" w:rsidP="00C7357A">
      <w:pPr>
        <w:pStyle w:val="BodyText3"/>
        <w:tabs>
          <w:tab w:val="left" w:pos="480"/>
        </w:tabs>
        <w:jc w:val="both"/>
        <w:rPr>
          <w:rFonts w:ascii="Arial" w:hAnsi="Arial" w:cs="Arial"/>
          <w:bCs/>
          <w:sz w:val="22"/>
          <w:szCs w:val="22"/>
        </w:rPr>
      </w:pPr>
      <w:r w:rsidRPr="00C22AA3">
        <w:rPr>
          <w:rFonts w:ascii="Arial" w:hAnsi="Arial" w:cs="Arial"/>
          <w:bCs/>
          <w:i/>
          <w:sz w:val="22"/>
          <w:szCs w:val="22"/>
        </w:rPr>
        <w:t>NIH Guidelines</w:t>
      </w:r>
      <w:r w:rsidRPr="00C22AA3">
        <w:rPr>
          <w:rFonts w:ascii="Arial" w:hAnsi="Arial" w:cs="Arial"/>
          <w:bCs/>
          <w:sz w:val="22"/>
          <w:szCs w:val="22"/>
        </w:rPr>
        <w:t xml:space="preserve"> provide a description of recombinant/synthetic nucleic acid experiments that are considered exempt.  TCU requires registration of Exempt experiments through submission of </w:t>
      </w:r>
      <w:r w:rsidR="00C7357A" w:rsidRPr="00C22AA3">
        <w:rPr>
          <w:rFonts w:ascii="Arial" w:hAnsi="Arial" w:cs="Arial"/>
          <w:bCs/>
          <w:sz w:val="22"/>
          <w:szCs w:val="22"/>
          <w:u w:val="single"/>
        </w:rPr>
        <w:t xml:space="preserve">Sections 1, 2.1 and 2.2, and the certification statement page </w:t>
      </w:r>
      <w:r w:rsidRPr="00C22AA3">
        <w:rPr>
          <w:rFonts w:ascii="Arial" w:hAnsi="Arial" w:cs="Arial"/>
          <w:bCs/>
          <w:sz w:val="22"/>
          <w:szCs w:val="22"/>
        </w:rPr>
        <w:t xml:space="preserve">of this Application.  Non-Exempt research requires completion of </w:t>
      </w:r>
      <w:r w:rsidRPr="00C22AA3">
        <w:rPr>
          <w:rFonts w:ascii="Arial" w:hAnsi="Arial" w:cs="Arial"/>
          <w:bCs/>
          <w:sz w:val="22"/>
          <w:szCs w:val="22"/>
          <w:u w:val="single"/>
        </w:rPr>
        <w:t>the remainder</w:t>
      </w:r>
      <w:r w:rsidRPr="00C22AA3">
        <w:rPr>
          <w:rFonts w:ascii="Arial" w:hAnsi="Arial" w:cs="Arial"/>
          <w:bCs/>
          <w:sz w:val="22"/>
          <w:szCs w:val="22"/>
        </w:rPr>
        <w:t xml:space="preserve"> of this Application.  The </w:t>
      </w:r>
      <w:r w:rsidR="00C7357A" w:rsidRPr="00C22AA3">
        <w:rPr>
          <w:rFonts w:ascii="Arial" w:hAnsi="Arial" w:cs="Arial"/>
          <w:bCs/>
          <w:sz w:val="22"/>
          <w:szCs w:val="22"/>
        </w:rPr>
        <w:t>information</w:t>
      </w:r>
      <w:r w:rsidRPr="00C22AA3">
        <w:rPr>
          <w:rFonts w:ascii="Arial" w:hAnsi="Arial" w:cs="Arial"/>
          <w:bCs/>
          <w:sz w:val="22"/>
          <w:szCs w:val="22"/>
        </w:rPr>
        <w:t xml:space="preserve"> below will help to make the Exempt/Non-Exempt determination.  </w:t>
      </w:r>
    </w:p>
    <w:p w:rsidR="00371F38" w:rsidRPr="00C22AA3" w:rsidRDefault="00C7357A" w:rsidP="00C7357A">
      <w:pPr>
        <w:pStyle w:val="BodyText3"/>
        <w:tabs>
          <w:tab w:val="left" w:pos="480"/>
        </w:tabs>
        <w:jc w:val="both"/>
        <w:rPr>
          <w:rFonts w:ascii="Arial" w:hAnsi="Arial" w:cs="Arial"/>
          <w:color w:val="000000"/>
          <w:sz w:val="22"/>
          <w:szCs w:val="22"/>
        </w:rPr>
      </w:pPr>
      <w:r w:rsidRPr="00C22AA3">
        <w:rPr>
          <w:rFonts w:ascii="Arial" w:hAnsi="Arial" w:cs="Arial"/>
          <w:b/>
          <w:bCs/>
          <w:sz w:val="22"/>
          <w:szCs w:val="22"/>
        </w:rPr>
        <w:lastRenderedPageBreak/>
        <w:t>A.</w:t>
      </w:r>
      <w:r w:rsidR="00371F38" w:rsidRPr="00C22AA3">
        <w:rPr>
          <w:rFonts w:ascii="Arial" w:hAnsi="Arial" w:cs="Arial"/>
          <w:b/>
          <w:bCs/>
          <w:sz w:val="22"/>
          <w:szCs w:val="22"/>
        </w:rPr>
        <w:t xml:space="preserve"> </w:t>
      </w:r>
      <w:r w:rsidR="00371F38" w:rsidRPr="00C22AA3">
        <w:rPr>
          <w:rFonts w:ascii="Arial" w:hAnsi="Arial" w:cs="Arial"/>
          <w:bCs/>
          <w:sz w:val="22"/>
          <w:szCs w:val="22"/>
        </w:rPr>
        <w:t>The following experiments do not qualify for exemption under the NIH Guidelines, and will require submission of this protocol application in its entirety</w:t>
      </w:r>
      <w:r w:rsidRPr="00C22AA3">
        <w:rPr>
          <w:rFonts w:ascii="Arial" w:hAnsi="Arial" w:cs="Arial"/>
          <w:bCs/>
          <w:sz w:val="22"/>
          <w:szCs w:val="22"/>
        </w:rPr>
        <w:t>.</w:t>
      </w:r>
      <w:r w:rsidR="00371F38" w:rsidRPr="00C22AA3">
        <w:rPr>
          <w:rFonts w:ascii="Arial" w:hAnsi="Arial" w:cs="Arial"/>
          <w:color w:val="000000"/>
          <w:sz w:val="22"/>
          <w:szCs w:val="22"/>
        </w:rPr>
        <w:t xml:space="preserve"> </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 xml:space="preserve">Deliberate transfer of a drug resistance trait to microorganisms that are not known to acquire the trait naturally (see </w:t>
      </w:r>
      <w:hyperlink r:id="rId17" w:anchor="_Toc446948371" w:history="1">
        <w:r w:rsidRPr="00C22AA3">
          <w:rPr>
            <w:rStyle w:val="Hyperlink"/>
            <w:sz w:val="22"/>
            <w:szCs w:val="22"/>
          </w:rPr>
          <w:t>Section V-B, Footnotes and References of Sections I-IV</w:t>
        </w:r>
      </w:hyperlink>
      <w:r w:rsidRPr="00C22AA3">
        <w:rPr>
          <w:sz w:val="22"/>
          <w:szCs w:val="22"/>
        </w:rPr>
        <w:t>), if such acquisition could compromise the ability to control disease agents in humans, veterinary medicine, or agriculture.</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Deliberate formation/cloning of recombinant or synthetic nucleic acid molecules containing genes for the biosynthesis of toxin molecules lethal for vertebrates at an LD</w:t>
      </w:r>
      <w:r w:rsidRPr="00C22AA3">
        <w:rPr>
          <w:sz w:val="22"/>
          <w:szCs w:val="22"/>
          <w:vertAlign w:val="subscript"/>
        </w:rPr>
        <w:t>50</w:t>
      </w:r>
      <w:r w:rsidRPr="00C22AA3">
        <w:rPr>
          <w:sz w:val="22"/>
          <w:szCs w:val="22"/>
        </w:rPr>
        <w:t> of less than 100 nanograms per kilogram body weight (e.g., microbial toxins such as the botulinum toxins, tetanus toxin, diphtheria toxin, and </w:t>
      </w:r>
      <w:r w:rsidRPr="00C22AA3">
        <w:rPr>
          <w:i/>
          <w:iCs/>
          <w:sz w:val="22"/>
          <w:szCs w:val="22"/>
        </w:rPr>
        <w:t xml:space="preserve">Shigella dysenteriae </w:t>
      </w:r>
      <w:r w:rsidRPr="00C22AA3">
        <w:rPr>
          <w:sz w:val="22"/>
          <w:szCs w:val="22"/>
        </w:rPr>
        <w:t>neurotoxin).</w:t>
      </w:r>
    </w:p>
    <w:p w:rsidR="00371F38" w:rsidRPr="00C22AA3" w:rsidRDefault="00371F38" w:rsidP="00C7357A">
      <w:pPr>
        <w:pStyle w:val="Default"/>
        <w:numPr>
          <w:ilvl w:val="0"/>
          <w:numId w:val="10"/>
        </w:numPr>
        <w:tabs>
          <w:tab w:val="left" w:pos="540"/>
        </w:tabs>
        <w:spacing w:before="60"/>
        <w:ind w:left="540" w:hanging="270"/>
        <w:jc w:val="both"/>
        <w:rPr>
          <w:sz w:val="22"/>
          <w:szCs w:val="22"/>
        </w:rPr>
      </w:pPr>
      <w:r w:rsidRPr="00C22AA3">
        <w:rPr>
          <w:sz w:val="22"/>
          <w:szCs w:val="22"/>
        </w:rPr>
        <w:t>Human gene transfer- the deliberate transfer into human research participants of either:</w:t>
      </w:r>
    </w:p>
    <w:p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1.   Recombinant nucleic acid molecules, or DNA or RNA derived from recombinant nucleic acid molecules, or</w:t>
      </w:r>
    </w:p>
    <w:p w:rsidR="00371F38" w:rsidRPr="00C22AA3" w:rsidRDefault="00371F38" w:rsidP="00C7357A">
      <w:pPr>
        <w:pStyle w:val="Default"/>
        <w:tabs>
          <w:tab w:val="left" w:pos="1350"/>
        </w:tabs>
        <w:spacing w:before="60"/>
        <w:ind w:left="1080" w:hanging="360"/>
        <w:jc w:val="both"/>
        <w:rPr>
          <w:sz w:val="22"/>
          <w:szCs w:val="22"/>
        </w:rPr>
      </w:pPr>
      <w:r w:rsidRPr="00C22AA3">
        <w:rPr>
          <w:sz w:val="22"/>
          <w:szCs w:val="22"/>
        </w:rPr>
        <w:t>2.   Synthetic nucleic acid molecules, or DNA or RNA derived from synthetic nucleic acid molecules, that meet any one of the following criteria:</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a.   Contain more than 100 nucleotides;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 xml:space="preserve">b.  Possess biological properties that enable integration into the genome (e.g., </w:t>
      </w:r>
      <w:r w:rsidRPr="00C22AA3">
        <w:rPr>
          <w:i/>
          <w:sz w:val="22"/>
          <w:szCs w:val="22"/>
        </w:rPr>
        <w:t>cis</w:t>
      </w:r>
      <w:r w:rsidRPr="00C22AA3">
        <w:rPr>
          <w:sz w:val="22"/>
          <w:szCs w:val="22"/>
        </w:rPr>
        <w:t xml:space="preserve"> elements involved in integration);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c.   Have the potential to replicate in a cell; or</w:t>
      </w:r>
    </w:p>
    <w:p w:rsidR="00371F38" w:rsidRPr="00C22AA3" w:rsidRDefault="00371F38" w:rsidP="00C7357A">
      <w:pPr>
        <w:pStyle w:val="Default"/>
        <w:tabs>
          <w:tab w:val="left" w:pos="810"/>
        </w:tabs>
        <w:spacing w:before="60"/>
        <w:ind w:left="1980" w:hanging="270"/>
        <w:jc w:val="both"/>
        <w:rPr>
          <w:sz w:val="22"/>
          <w:szCs w:val="22"/>
        </w:rPr>
      </w:pPr>
      <w:r w:rsidRPr="00C22AA3">
        <w:rPr>
          <w:sz w:val="22"/>
          <w:szCs w:val="22"/>
        </w:rPr>
        <w:t>d.  Can be translated or transcribed.</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using </w:t>
      </w:r>
      <w:hyperlink r:id="rId18" w:anchor="_Toc446948379" w:history="1">
        <w:r w:rsidRPr="00C22AA3">
          <w:rPr>
            <w:rStyle w:val="Hyperlink"/>
            <w:sz w:val="22"/>
            <w:szCs w:val="22"/>
          </w:rPr>
          <w:t>Risk Group 2, Risk Group 3, Risk Group 4, or Restricted Agents</w:t>
        </w:r>
      </w:hyperlink>
      <w:r w:rsidRPr="00C22AA3">
        <w:rPr>
          <w:sz w:val="22"/>
          <w:szCs w:val="22"/>
        </w:rPr>
        <w:t xml:space="preserve"> as host-vector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 which DNA from </w:t>
      </w:r>
      <w:hyperlink r:id="rId19" w:anchor="_Toc446948379" w:history="1">
        <w:r w:rsidRPr="00C22AA3">
          <w:rPr>
            <w:rStyle w:val="Hyperlink"/>
            <w:sz w:val="22"/>
            <w:szCs w:val="22"/>
          </w:rPr>
          <w:t>Risk Group 2, Risk Group 3, Risk Group 4, or Restricted Agents</w:t>
        </w:r>
      </w:hyperlink>
      <w:r w:rsidRPr="00C22AA3">
        <w:rPr>
          <w:sz w:val="22"/>
          <w:szCs w:val="22"/>
        </w:rPr>
        <w:t xml:space="preserve"> is cloned into nonpathogenic prokaryotic or lower eukaryotic host-vector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the use of infectious DNA or RNA viruses or defective DNA or RNA viruses in the presence of helper virus in tissue culture systems.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transgenic animals other than rodents. (Transgenic = genome has been altered by stable introduction of recombinant or synthetic nucleic acid molecules, or nucleic acids derived therefrom, into the germ-line)</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transgenic or knockout rodents requiring containment </w:t>
      </w:r>
      <w:r w:rsidRPr="00C22AA3">
        <w:rPr>
          <w:i/>
          <w:sz w:val="22"/>
          <w:szCs w:val="22"/>
        </w:rPr>
        <w:t>above</w:t>
      </w:r>
      <w:r w:rsidRPr="00C22AA3">
        <w:rPr>
          <w:sz w:val="22"/>
          <w:szCs w:val="22"/>
        </w:rPr>
        <w:t xml:space="preserve"> </w:t>
      </w:r>
      <w:hyperlink r:id="rId20" w:anchor="_Toc446948435" w:history="1">
        <w:r w:rsidRPr="00C22AA3">
          <w:rPr>
            <w:rStyle w:val="Hyperlink"/>
            <w:sz w:val="22"/>
            <w:szCs w:val="22"/>
          </w:rPr>
          <w:t>BL1</w:t>
        </w:r>
      </w:hyperlink>
      <w:r w:rsidRPr="00C22AA3">
        <w:rPr>
          <w:sz w:val="22"/>
          <w:szCs w:val="22"/>
        </w:rPr>
        <w:t>.</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 xml:space="preserve">Experiments involving testing of viable recombinant or synthetic nucleic acid molecule-modified microorganisms on whole animals.  </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to genetically engineer plants by recombinant or synthetic nucleic acid molecule methods, to use such plants for other experimental purposes (e.g., response to stress), to propagate such plants, or to use plants together with microorganisms or insects containing recombinant or synthetic nucleic acid molecules.</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involving more than 10 L of culture.</w:t>
      </w:r>
    </w:p>
    <w:p w:rsidR="00371F38" w:rsidRPr="00C22AA3" w:rsidRDefault="00371F38" w:rsidP="00C7357A">
      <w:pPr>
        <w:pStyle w:val="Default"/>
        <w:numPr>
          <w:ilvl w:val="0"/>
          <w:numId w:val="10"/>
        </w:numPr>
        <w:tabs>
          <w:tab w:val="left" w:pos="810"/>
        </w:tabs>
        <w:spacing w:before="60"/>
        <w:ind w:left="810" w:hanging="270"/>
        <w:jc w:val="both"/>
        <w:rPr>
          <w:sz w:val="22"/>
          <w:szCs w:val="22"/>
        </w:rPr>
      </w:pPr>
      <w:r w:rsidRPr="00C22AA3">
        <w:rPr>
          <w:sz w:val="22"/>
          <w:szCs w:val="22"/>
        </w:rPr>
        <w:t>Experiments with influenza viruses generated by recombinant or synthetic methods (e.g., generation by reverse genetics of chimeric viruses with reassorted segments, introduction of specific mutations).</w:t>
      </w:r>
    </w:p>
    <w:p w:rsidR="00371F38" w:rsidRPr="00C22AA3" w:rsidRDefault="00371F38" w:rsidP="00C7357A">
      <w:pPr>
        <w:pStyle w:val="Default"/>
        <w:jc w:val="both"/>
        <w:rPr>
          <w:sz w:val="22"/>
          <w:szCs w:val="22"/>
        </w:rPr>
      </w:pPr>
    </w:p>
    <w:p w:rsidR="00371F38" w:rsidRPr="00C22AA3" w:rsidRDefault="00371F38" w:rsidP="00C7357A">
      <w:pPr>
        <w:pStyle w:val="Default"/>
        <w:jc w:val="both"/>
        <w:rPr>
          <w:b/>
          <w:i/>
          <w:sz w:val="22"/>
          <w:szCs w:val="22"/>
        </w:rPr>
      </w:pPr>
      <w:r w:rsidRPr="00C22AA3">
        <w:rPr>
          <w:b/>
          <w:i/>
          <w:sz w:val="22"/>
          <w:szCs w:val="22"/>
        </w:rPr>
        <w:t>If your research meets one or more of the experiment types described above, please complete the remainder of this Protocol Application for Non-Exempt research.  I</w:t>
      </w:r>
      <w:r w:rsidRPr="00C22AA3">
        <w:rPr>
          <w:b/>
          <w:bCs/>
          <w:i/>
          <w:sz w:val="22"/>
          <w:szCs w:val="22"/>
        </w:rPr>
        <w:t xml:space="preserve">f your research </w:t>
      </w:r>
      <w:r w:rsidRPr="00C22AA3">
        <w:rPr>
          <w:b/>
          <w:bCs/>
          <w:i/>
          <w:sz w:val="22"/>
          <w:szCs w:val="22"/>
          <w:u w:val="single"/>
        </w:rPr>
        <w:t>does not</w:t>
      </w:r>
      <w:r w:rsidRPr="00C22AA3">
        <w:rPr>
          <w:b/>
          <w:bCs/>
          <w:i/>
          <w:sz w:val="22"/>
          <w:szCs w:val="22"/>
        </w:rPr>
        <w:t xml:space="preserve"> meet any of the descriptions above, it may qualify as Exempt - proceed to the next question.  </w:t>
      </w:r>
    </w:p>
    <w:p w:rsidR="00371F38" w:rsidRPr="00C22AA3" w:rsidRDefault="00371F38" w:rsidP="00C7357A">
      <w:pPr>
        <w:pStyle w:val="Default"/>
        <w:ind w:left="540"/>
        <w:jc w:val="both"/>
        <w:rPr>
          <w:sz w:val="22"/>
          <w:szCs w:val="22"/>
        </w:rPr>
      </w:pPr>
    </w:p>
    <w:p w:rsidR="00C7357A" w:rsidRPr="00C22AA3" w:rsidRDefault="00C7357A" w:rsidP="00C7357A">
      <w:pPr>
        <w:spacing w:after="0" w:line="240" w:lineRule="auto"/>
        <w:rPr>
          <w:rFonts w:ascii="Arial" w:hAnsi="Arial" w:cs="Arial"/>
        </w:rPr>
      </w:pPr>
      <w:r w:rsidRPr="00C22AA3">
        <w:rPr>
          <w:rFonts w:ascii="Arial" w:hAnsi="Arial" w:cs="Arial"/>
          <w:b/>
          <w:bCs/>
        </w:rPr>
        <w:t>B.</w:t>
      </w:r>
      <w:r w:rsidR="00371F38" w:rsidRPr="00C22AA3">
        <w:rPr>
          <w:rFonts w:ascii="Arial" w:hAnsi="Arial" w:cs="Arial"/>
          <w:b/>
          <w:bCs/>
        </w:rPr>
        <w:t xml:space="preserve">  </w:t>
      </w:r>
      <w:r w:rsidR="00371F38" w:rsidRPr="00C22AA3">
        <w:rPr>
          <w:rFonts w:ascii="Arial" w:hAnsi="Arial" w:cs="Arial"/>
          <w:bCs/>
        </w:rPr>
        <w:t xml:space="preserve">In Table 1 below, please </w:t>
      </w:r>
      <w:r w:rsidRPr="00C22AA3">
        <w:rPr>
          <w:rFonts w:ascii="Arial" w:hAnsi="Arial" w:cs="Arial"/>
          <w:bCs/>
        </w:rPr>
        <w:t>select all exempt categories that apply to your research</w:t>
      </w:r>
      <w:r w:rsidR="00371F38" w:rsidRPr="00C22AA3">
        <w:rPr>
          <w:rFonts w:ascii="Arial" w:hAnsi="Arial" w:cs="Arial"/>
          <w:bCs/>
        </w:rPr>
        <w:t xml:space="preserve"> </w:t>
      </w:r>
      <w:r w:rsidRPr="00C22AA3">
        <w:rPr>
          <w:rFonts w:ascii="Arial" w:hAnsi="Arial" w:cs="Arial"/>
          <w:bCs/>
        </w:rPr>
        <w:t>Once completed, move on to the certification statement page.</w:t>
      </w:r>
      <w:r w:rsidR="00371F38" w:rsidRPr="00C22AA3">
        <w:rPr>
          <w:rFonts w:ascii="Arial" w:hAnsi="Arial" w:cs="Arial"/>
          <w:b/>
          <w:bCs/>
        </w:rPr>
        <w:t xml:space="preserve"> </w:t>
      </w:r>
      <w:r w:rsidR="00371F38" w:rsidRPr="00C22AA3">
        <w:rPr>
          <w:rFonts w:ascii="Arial" w:hAnsi="Arial" w:cs="Arial"/>
          <w:bCs/>
        </w:rPr>
        <w:t xml:space="preserve"> </w:t>
      </w:r>
      <w:r w:rsidR="00371F38" w:rsidRPr="00C22AA3">
        <w:rPr>
          <w:rFonts w:ascii="Arial" w:hAnsi="Arial" w:cs="Arial"/>
          <w:b/>
          <w:bCs/>
        </w:rPr>
        <w:br/>
      </w:r>
    </w:p>
    <w:p w:rsidR="00371F38" w:rsidRPr="00C22AA3" w:rsidRDefault="00371F38" w:rsidP="00C7357A">
      <w:pPr>
        <w:spacing w:after="0" w:line="240" w:lineRule="auto"/>
        <w:jc w:val="both"/>
        <w:rPr>
          <w:rFonts w:ascii="Arial" w:hAnsi="Arial" w:cs="Arial"/>
        </w:rPr>
      </w:pPr>
      <w:r w:rsidRPr="00C22AA3">
        <w:rPr>
          <w:rFonts w:ascii="Arial" w:hAnsi="Arial" w:cs="Arial"/>
        </w:rPr>
        <w:t>Table 1.  Exempt Experiments under NIH Guidelines, Section III-F.</w:t>
      </w:r>
    </w:p>
    <w:p w:rsidR="00371F38" w:rsidRPr="00C22AA3" w:rsidRDefault="00371F38" w:rsidP="00C7357A">
      <w:pPr>
        <w:spacing w:after="0" w:line="240" w:lineRule="auto"/>
        <w:rPr>
          <w:rFonts w:ascii="Arial" w:hAnsi="Arial" w:cs="Arial"/>
        </w:rPr>
      </w:pPr>
    </w:p>
    <w:tbl>
      <w:tblPr>
        <w:tblW w:w="0" w:type="auto"/>
        <w:tblCellSpacing w:w="20" w:type="dxa"/>
        <w:tblInd w:w="268" w:type="dxa"/>
        <w:tblBorders>
          <w:top w:val="threeDEmboss" w:sz="24" w:space="0" w:color="auto"/>
          <w:left w:val="threeDEmboss" w:sz="24" w:space="0" w:color="auto"/>
          <w:bottom w:val="threeDEmboss" w:sz="24" w:space="0" w:color="auto"/>
          <w:right w:val="threeDEmboss" w:sz="24" w:space="0" w:color="auto"/>
          <w:insideH w:val="inset" w:sz="6" w:space="0" w:color="auto"/>
          <w:insideV w:val="inset" w:sz="6" w:space="0" w:color="auto"/>
        </w:tblBorders>
        <w:tblLook w:val="00BF" w:firstRow="1" w:lastRow="0" w:firstColumn="1" w:lastColumn="0" w:noHBand="0" w:noVBand="0"/>
      </w:tblPr>
      <w:tblGrid>
        <w:gridCol w:w="664"/>
        <w:gridCol w:w="8308"/>
      </w:tblGrid>
      <w:tr w:rsidR="00371F38" w:rsidRPr="00C22AA3" w:rsidTr="00C7357A">
        <w:tblPrEx>
          <w:tblCellMar>
            <w:top w:w="0" w:type="dxa"/>
            <w:bottom w:w="0" w:type="dxa"/>
          </w:tblCellMar>
        </w:tblPrEx>
        <w:trPr>
          <w:trHeight w:val="41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tc>
        <w:tc>
          <w:tcPr>
            <w:tcW w:w="8248" w:type="dxa"/>
            <w:vAlign w:val="center"/>
          </w:tcPr>
          <w:p w:rsidR="00371F38" w:rsidRPr="00C22AA3" w:rsidRDefault="00371F38" w:rsidP="00FB2B74">
            <w:pPr>
              <w:jc w:val="both"/>
              <w:rPr>
                <w:rFonts w:ascii="Arial" w:hAnsi="Arial" w:cs="Arial"/>
              </w:rPr>
            </w:pPr>
            <w:r w:rsidRPr="00C22AA3">
              <w:rPr>
                <w:rFonts w:ascii="Arial" w:hAnsi="Arial" w:cs="Arial"/>
              </w:rPr>
              <w:t>Exemption 1: Synthetic nucleic acids that: (1) can neither replicate nor generate nucleic acids that can replicate in any living cell (e.g., oligonucleotides or other synthetic nucleic acids that do not contain an origin of replication or contain elements known to interact with either DNA or RNA polymerase), and (2) are not designed to integrate into DNA, and (3) do not produce a toxin that is lethal for vertebrates at an LD</w:t>
            </w:r>
            <w:r w:rsidRPr="00C22AA3">
              <w:rPr>
                <w:rFonts w:ascii="Arial" w:hAnsi="Arial" w:cs="Arial"/>
                <w:vertAlign w:val="subscript"/>
              </w:rPr>
              <w:t>50</w:t>
            </w:r>
            <w:r w:rsidRPr="00C22AA3">
              <w:rPr>
                <w:rFonts w:ascii="Arial" w:hAnsi="Arial" w:cs="Arial"/>
              </w:rPr>
              <w:t xml:space="preserve"> of less than 100 nanograms per kilogram body weight.  If a synthetic nucleic acid is deliberately transferred into one or more human research participants and meets the criteria of </w:t>
            </w:r>
            <w:hyperlink r:id="rId21" w:anchor="_Toc446948322" w:history="1">
              <w:r w:rsidRPr="00C22AA3">
                <w:rPr>
                  <w:rStyle w:val="Hyperlink"/>
                  <w:rFonts w:ascii="Arial" w:hAnsi="Arial" w:cs="Arial"/>
                </w:rPr>
                <w:t>Section III-C</w:t>
              </w:r>
            </w:hyperlink>
            <w:r w:rsidRPr="00C22AA3">
              <w:rPr>
                <w:rFonts w:ascii="Arial" w:hAnsi="Arial" w:cs="Arial"/>
              </w:rPr>
              <w:t>, it is not exempt under this Section.</w:t>
            </w:r>
          </w:p>
        </w:tc>
      </w:tr>
      <w:tr w:rsidR="00371F38" w:rsidRPr="00C22AA3" w:rsidTr="00C7357A">
        <w:tblPrEx>
          <w:tblCellMar>
            <w:top w:w="0" w:type="dxa"/>
            <w:bottom w:w="0" w:type="dxa"/>
          </w:tblCellMar>
        </w:tblPrEx>
        <w:trPr>
          <w:trHeight w:val="41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0"/>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tc>
        <w:tc>
          <w:tcPr>
            <w:tcW w:w="8248" w:type="dxa"/>
            <w:vAlign w:val="center"/>
          </w:tcPr>
          <w:p w:rsidR="00371F38" w:rsidRPr="00C22AA3" w:rsidRDefault="00371F38" w:rsidP="00FB2B74">
            <w:pPr>
              <w:jc w:val="both"/>
              <w:rPr>
                <w:rFonts w:ascii="Arial" w:hAnsi="Arial" w:cs="Arial"/>
              </w:rPr>
            </w:pPr>
            <w:r w:rsidRPr="00C22AA3">
              <w:rPr>
                <w:rFonts w:ascii="Arial" w:hAnsi="Arial" w:cs="Arial"/>
              </w:rPr>
              <w:t>Exemption 2: Recombinant/synthetic nucleic acid molecules that are not in organisms, cells, or viruses and that have not been modified or manipulated (e.g., encapsulated into synthetic or natural vehicles) to render them capable of penetrating cellular membranes.</w:t>
            </w:r>
          </w:p>
        </w:tc>
      </w:tr>
      <w:tr w:rsidR="00371F38" w:rsidRPr="00C22AA3" w:rsidTr="00C7357A">
        <w:tblPrEx>
          <w:tblCellMar>
            <w:top w:w="0" w:type="dxa"/>
            <w:bottom w:w="0" w:type="dxa"/>
          </w:tblCellMar>
        </w:tblPrEx>
        <w:trPr>
          <w:trHeight w:val="460"/>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3: Recombinant/synthetic nucleic acid molecules that consist solely of the exact recombinant or synthetic nucleic acid sequence from a single source that exists contemporaneously in nature.</w:t>
            </w:r>
          </w:p>
        </w:tc>
      </w:tr>
      <w:tr w:rsidR="00371F38" w:rsidRPr="00C22AA3" w:rsidTr="00C7357A">
        <w:tblPrEx>
          <w:tblCellMar>
            <w:top w:w="0" w:type="dxa"/>
            <w:bottom w:w="0" w:type="dxa"/>
          </w:tblCellMar>
        </w:tblPrEx>
        <w:trPr>
          <w:trHeight w:val="1135"/>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4: Recombinant/synthetic nucleic acid molecules that consist entirely of nucleic acids from a prokaryotic host, including its indigenous plasmids or viruses when propagated only in that host (or a closely related strain of the same species), or when transferred to another host by well-established physiological means.</w:t>
            </w:r>
          </w:p>
        </w:tc>
      </w:tr>
      <w:tr w:rsidR="00371F38" w:rsidRPr="00C22AA3" w:rsidTr="00C7357A">
        <w:tblPrEx>
          <w:tblCellMar>
            <w:top w:w="0" w:type="dxa"/>
            <w:bottom w:w="0" w:type="dxa"/>
          </w:tblCellMar>
        </w:tblPrEx>
        <w:trPr>
          <w:trHeight w:val="883"/>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5: Recombinant/synthetic nucleic acid molecules that consist entirely of nucleic acids from a eukaryotic host including its chloroplasts, mitochondria, or plasmids (but excluding viruses) when propagated only in that host (or a closely related strain of the same species).</w:t>
            </w:r>
          </w:p>
        </w:tc>
      </w:tr>
      <w:tr w:rsidR="00371F38" w:rsidRPr="00C22AA3" w:rsidTr="00C7357A">
        <w:tblPrEx>
          <w:tblCellMar>
            <w:top w:w="0" w:type="dxa"/>
            <w:bottom w:w="0" w:type="dxa"/>
          </w:tblCellMar>
        </w:tblPrEx>
        <w:trPr>
          <w:trHeight w:val="1378"/>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lastRenderedPageBreak/>
              <w:fldChar w:fldCharType="begin">
                <w:ffData>
                  <w:name w:val="Check91"/>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tc>
        <w:tc>
          <w:tcPr>
            <w:tcW w:w="8248" w:type="dxa"/>
            <w:shd w:val="clear" w:color="auto" w:fill="auto"/>
            <w:vAlign w:val="center"/>
          </w:tcPr>
          <w:p w:rsidR="00371F38" w:rsidRPr="00C22AA3" w:rsidRDefault="00371F38" w:rsidP="00FB2B74">
            <w:pPr>
              <w:jc w:val="both"/>
              <w:rPr>
                <w:rFonts w:ascii="Arial" w:hAnsi="Arial" w:cs="Arial"/>
              </w:rPr>
            </w:pPr>
            <w:r w:rsidRPr="00C22AA3">
              <w:rPr>
                <w:rFonts w:ascii="Arial" w:hAnsi="Arial" w:cs="Arial"/>
              </w:rPr>
              <w:t>Exemption 6: Recombinant/synthetic nucleic acid molecules that consist entirely of DNA segments from different species that exchange DNA by known physiological processes, though one or more of the segments may be a synthetic equivalent.  A list of such exchangers will be prepared and periodically revised by the NIH.  See </w:t>
            </w:r>
            <w:hyperlink r:id="rId22" w:anchor="_APPENDIX_A._EXEMPTIONS" w:history="1">
              <w:r w:rsidRPr="00C22AA3">
                <w:rPr>
                  <w:rStyle w:val="Hyperlink"/>
                  <w:rFonts w:ascii="Arial" w:hAnsi="Arial" w:cs="Arial"/>
                </w:rPr>
                <w:t>Appendice</w:t>
              </w:r>
              <w:r w:rsidRPr="00C22AA3">
                <w:rPr>
                  <w:rStyle w:val="Hyperlink"/>
                  <w:rFonts w:ascii="Arial" w:hAnsi="Arial" w:cs="Arial"/>
                </w:rPr>
                <w:t>s</w:t>
              </w:r>
              <w:r w:rsidRPr="00C22AA3">
                <w:rPr>
                  <w:rStyle w:val="Hyperlink"/>
                  <w:rFonts w:ascii="Arial" w:hAnsi="Arial" w:cs="Arial"/>
                </w:rPr>
                <w:t xml:space="preserve"> A-I through A-VI</w:t>
              </w:r>
            </w:hyperlink>
            <w:r w:rsidRPr="00C22AA3">
              <w:rPr>
                <w:rFonts w:ascii="Arial" w:hAnsi="Arial" w:cs="Arial"/>
              </w:rPr>
              <w:t>, </w:t>
            </w:r>
            <w:r w:rsidRPr="00C22AA3">
              <w:rPr>
                <w:rFonts w:ascii="Arial" w:hAnsi="Arial" w:cs="Arial"/>
                <w:i/>
                <w:iCs/>
              </w:rPr>
              <w:t>Exemptions under Section III-F-6--Sublists of Natural Exchangers</w:t>
            </w:r>
            <w:r w:rsidRPr="00C22AA3">
              <w:rPr>
                <w:rFonts w:ascii="Arial" w:hAnsi="Arial" w:cs="Arial"/>
              </w:rPr>
              <w:t>, for a list of natural exchangers that are exempt.</w:t>
            </w:r>
          </w:p>
        </w:tc>
      </w:tr>
      <w:tr w:rsidR="00371F38" w:rsidRPr="00C22AA3" w:rsidTr="00C7357A">
        <w:tblPrEx>
          <w:tblCellMar>
            <w:top w:w="0" w:type="dxa"/>
            <w:bottom w:w="0" w:type="dxa"/>
          </w:tblCellMar>
        </w:tblPrEx>
        <w:trPr>
          <w:trHeight w:val="640"/>
          <w:tblCellSpacing w:w="20" w:type="dxa"/>
        </w:trPr>
        <w:tc>
          <w:tcPr>
            <w:tcW w:w="604" w:type="dxa"/>
            <w:vAlign w:val="center"/>
          </w:tcPr>
          <w:p w:rsidR="00371F38" w:rsidRPr="00C22AA3" w:rsidRDefault="00371F38" w:rsidP="00FB2B74">
            <w:pPr>
              <w:jc w:val="center"/>
              <w:rPr>
                <w:rFonts w:ascii="Arial" w:hAnsi="Arial" w:cs="Arial"/>
              </w:rPr>
            </w:pPr>
            <w:r w:rsidRPr="00C22AA3">
              <w:rPr>
                <w:rFonts w:ascii="Arial" w:hAnsi="Arial" w:cs="Arial"/>
              </w:rPr>
              <w:fldChar w:fldCharType="begin">
                <w:ffData>
                  <w:name w:val=""/>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tc>
        <w:tc>
          <w:tcPr>
            <w:tcW w:w="8248" w:type="dxa"/>
            <w:shd w:val="clear" w:color="auto" w:fill="auto"/>
          </w:tcPr>
          <w:p w:rsidR="00371F38" w:rsidRPr="00C22AA3" w:rsidRDefault="00371F38" w:rsidP="00C7357A">
            <w:pPr>
              <w:spacing w:after="0" w:line="240" w:lineRule="auto"/>
              <w:jc w:val="both"/>
              <w:rPr>
                <w:rFonts w:ascii="Arial" w:hAnsi="Arial" w:cs="Arial"/>
              </w:rPr>
            </w:pPr>
            <w:r w:rsidRPr="00C22AA3">
              <w:rPr>
                <w:rFonts w:ascii="Arial" w:hAnsi="Arial" w:cs="Arial"/>
              </w:rPr>
              <w:t>Exemption 7: Those genomic DNA molecules that have acquired a transposable element, provided the transposable element does not contain any recombinant and/or synthetic DNA.</w:t>
            </w:r>
          </w:p>
          <w:p w:rsidR="00C7357A" w:rsidRPr="00C22AA3" w:rsidRDefault="00C7357A" w:rsidP="00C7357A">
            <w:pPr>
              <w:spacing w:after="0" w:line="240" w:lineRule="auto"/>
              <w:jc w:val="both"/>
              <w:rPr>
                <w:rFonts w:ascii="Arial" w:hAnsi="Arial" w:cs="Arial"/>
              </w:rPr>
            </w:pPr>
          </w:p>
        </w:tc>
      </w:tr>
      <w:tr w:rsidR="00371F38" w:rsidRPr="00C22AA3" w:rsidTr="00C7357A">
        <w:tblPrEx>
          <w:tblCellMar>
            <w:top w:w="0" w:type="dxa"/>
            <w:bottom w:w="0" w:type="dxa"/>
          </w:tblCellMar>
        </w:tblPrEx>
        <w:trPr>
          <w:trHeight w:val="640"/>
          <w:tblCellSpacing w:w="20" w:type="dxa"/>
        </w:trPr>
        <w:tc>
          <w:tcPr>
            <w:tcW w:w="604" w:type="dxa"/>
          </w:tcPr>
          <w:p w:rsidR="00371F38" w:rsidRPr="00C22AA3" w:rsidRDefault="00371F38" w:rsidP="00FB2B74">
            <w:pPr>
              <w:jc w:val="center"/>
              <w:rPr>
                <w:rFonts w:ascii="Arial" w:hAnsi="Arial" w:cs="Arial"/>
              </w:rPr>
            </w:pPr>
          </w:p>
          <w:p w:rsidR="00371F38" w:rsidRPr="00C22AA3" w:rsidRDefault="00371F38" w:rsidP="00FB2B74">
            <w:pPr>
              <w:jc w:val="center"/>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p>
          <w:p w:rsidR="00371F38" w:rsidRPr="00C22AA3" w:rsidRDefault="00371F38" w:rsidP="00FB2B74">
            <w:pPr>
              <w:jc w:val="center"/>
              <w:rPr>
                <w:rFonts w:ascii="Arial" w:hAnsi="Arial" w:cs="Arial"/>
              </w:rPr>
            </w:pPr>
          </w:p>
        </w:tc>
        <w:tc>
          <w:tcPr>
            <w:tcW w:w="8248" w:type="dxa"/>
            <w:shd w:val="clear" w:color="auto" w:fill="auto"/>
          </w:tcPr>
          <w:p w:rsidR="00371F38" w:rsidRPr="00C22AA3" w:rsidRDefault="00371F38" w:rsidP="00C7357A">
            <w:pPr>
              <w:spacing w:after="0" w:line="240" w:lineRule="auto"/>
              <w:jc w:val="both"/>
              <w:rPr>
                <w:rFonts w:ascii="Arial" w:hAnsi="Arial" w:cs="Arial"/>
              </w:rPr>
            </w:pPr>
            <w:r w:rsidRPr="00C22AA3">
              <w:rPr>
                <w:rFonts w:ascii="Arial" w:hAnsi="Arial" w:cs="Arial"/>
              </w:rPr>
              <w:t xml:space="preserve">Exemption 8: Recombinant/synthetic nucleic acid molecules that do not present a significant risk to health or the environment, as determined by the NIH.  See NIH Guidelines </w:t>
            </w:r>
            <w:hyperlink r:id="rId23" w:anchor="_APPENDIX_C._EXEMPTIONS" w:history="1">
              <w:r w:rsidRPr="00C22AA3">
                <w:rPr>
                  <w:rStyle w:val="Hyperlink"/>
                  <w:rFonts w:ascii="Arial" w:hAnsi="Arial" w:cs="Arial"/>
                </w:rPr>
                <w:t>Appendix C</w:t>
              </w:r>
            </w:hyperlink>
            <w:r w:rsidRPr="00C22AA3">
              <w:rPr>
                <w:rFonts w:ascii="Arial" w:hAnsi="Arial" w:cs="Arial"/>
              </w:rPr>
              <w:t xml:space="preserve"> </w:t>
            </w:r>
            <w:r w:rsidRPr="00C22AA3">
              <w:rPr>
                <w:rFonts w:ascii="Arial" w:hAnsi="Arial" w:cs="Arial"/>
                <w:iCs/>
              </w:rPr>
              <w:t>for more details on each type of experiment.  Under this category, please select the option(s) below pertaining to your experiment(s):</w:t>
            </w:r>
            <w:r w:rsidRPr="00C22AA3">
              <w:rPr>
                <w:rFonts w:ascii="Arial" w:hAnsi="Arial" w:cs="Arial"/>
              </w:rPr>
              <w:t xml:space="preserve">  </w:t>
            </w:r>
          </w:p>
          <w:p w:rsidR="00C7357A" w:rsidRPr="00C22AA3" w:rsidRDefault="00C7357A" w:rsidP="00C7357A">
            <w:pPr>
              <w:spacing w:after="0" w:line="240" w:lineRule="auto"/>
              <w:jc w:val="both"/>
              <w:rPr>
                <w:rFonts w:ascii="Arial" w:hAnsi="Arial" w:cs="Arial"/>
              </w:rPr>
            </w:pPr>
          </w:p>
          <w:p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Pr="00C22AA3">
              <w:rPr>
                <w:rFonts w:ascii="Arial" w:hAnsi="Arial" w:cs="Arial"/>
                <w:b/>
                <w:bCs/>
              </w:rPr>
            </w:r>
            <w:r w:rsidRPr="00C22AA3">
              <w:rPr>
                <w:rFonts w:ascii="Arial" w:hAnsi="Arial" w:cs="Arial"/>
              </w:rPr>
              <w:fldChar w:fldCharType="end"/>
            </w:r>
            <w:r w:rsidRPr="00C22AA3">
              <w:rPr>
                <w:rFonts w:ascii="Arial" w:hAnsi="Arial" w:cs="Arial"/>
                <w:b/>
                <w:bCs/>
              </w:rPr>
              <w:t xml:space="preserve">  </w:t>
            </w:r>
            <w:r w:rsidRPr="00C22AA3">
              <w:rPr>
                <w:rFonts w:ascii="Arial" w:hAnsi="Arial" w:cs="Arial"/>
                <w:bCs/>
              </w:rPr>
              <w:t>Recombinant or synthetic nucleic acid molecules containing less than one-half of any eukaryotic viral genome (all viruses from a single family being considered identical -- see </w:t>
            </w:r>
            <w:hyperlink r:id="rId24" w:anchor="_Appendix_C-VIII._Footnotes" w:history="1">
              <w:r w:rsidRPr="00C22AA3">
                <w:rPr>
                  <w:rStyle w:val="Hyperlink"/>
                  <w:rFonts w:ascii="Arial" w:hAnsi="Arial" w:cs="Arial"/>
                  <w:bCs/>
                </w:rPr>
                <w:t>Appendix C-IX-E</w:t>
              </w:r>
            </w:hyperlink>
            <w:r w:rsidRPr="00C22AA3">
              <w:rPr>
                <w:rFonts w:ascii="Arial" w:hAnsi="Arial" w:cs="Arial"/>
                <w:bCs/>
              </w:rPr>
              <w:t>, </w:t>
            </w:r>
            <w:r w:rsidRPr="00C22AA3">
              <w:rPr>
                <w:rFonts w:ascii="Arial" w:hAnsi="Arial" w:cs="Arial"/>
                <w:bCs/>
                <w:i/>
                <w:iCs/>
              </w:rPr>
              <w:t>Footnotes and References of Appendix C</w:t>
            </w:r>
            <w:r w:rsidRPr="00C22AA3">
              <w:rPr>
                <w:rFonts w:ascii="Arial" w:hAnsi="Arial" w:cs="Arial"/>
                <w:bCs/>
              </w:rPr>
              <w:t xml:space="preserve">), that are propagated and maintained in cells in tissue culture </w:t>
            </w:r>
            <w:r w:rsidRPr="00C22AA3">
              <w:rPr>
                <w:rFonts w:ascii="Arial" w:hAnsi="Arial" w:cs="Arial"/>
                <w:b/>
                <w:bCs/>
              </w:rPr>
              <w:t>except for those</w:t>
            </w:r>
            <w:r w:rsidRPr="00C22AA3">
              <w:rPr>
                <w:rFonts w:ascii="Arial" w:hAnsi="Arial" w:cs="Arial"/>
                <w:bCs/>
              </w:rPr>
              <w:t xml:space="preserve"> listed in </w:t>
            </w:r>
            <w:hyperlink r:id="rId25" w:anchor="_Appendix_C-I-A._Exceptions" w:history="1">
              <w:r w:rsidRPr="00C22AA3">
                <w:rPr>
                  <w:rStyle w:val="Hyperlink"/>
                  <w:rFonts w:ascii="Arial" w:hAnsi="Arial" w:cs="Arial"/>
                  <w:bCs/>
                </w:rPr>
                <w:t>Appendix C-I-A</w:t>
              </w:r>
            </w:hyperlink>
            <w:r w:rsidRPr="00C22AA3">
              <w:rPr>
                <w:rFonts w:ascii="Arial" w:hAnsi="Arial" w:cs="Arial"/>
                <w:bCs/>
              </w:rPr>
              <w:t>.</w:t>
            </w:r>
          </w:p>
          <w:p w:rsidR="00C7357A" w:rsidRPr="00C22AA3" w:rsidRDefault="00C7357A" w:rsidP="00C7357A">
            <w:pPr>
              <w:spacing w:after="0" w:line="240" w:lineRule="auto"/>
              <w:jc w:val="both"/>
              <w:rPr>
                <w:rFonts w:ascii="Arial" w:hAnsi="Arial" w:cs="Arial"/>
                <w:bCs/>
              </w:rPr>
            </w:pPr>
          </w:p>
          <w:p w:rsidR="00371F38" w:rsidRPr="00C22AA3" w:rsidRDefault="00371F38" w:rsidP="00C7357A">
            <w:pPr>
              <w:spacing w:after="0" w:line="240" w:lineRule="auto"/>
              <w:jc w:val="both"/>
              <w:rPr>
                <w:rFonts w:ascii="Arial" w:hAnsi="Arial" w:cs="Arial"/>
                <w:bCs/>
              </w:rPr>
            </w:pPr>
            <w:r w:rsidRPr="00C22AA3">
              <w:rPr>
                <w:rFonts w:ascii="Arial" w:hAnsi="Arial" w:cs="Arial"/>
                <w:b/>
                <w:bCs/>
              </w:rPr>
              <w:fldChar w:fldCharType="begin">
                <w:ffData>
                  <w:name w:val="Check92"/>
                  <w:enabled/>
                  <w:calcOnExit w:val="0"/>
                  <w:checkBox>
                    <w:sizeAuto/>
                    <w:default w:val="0"/>
                  </w:checkBox>
                </w:ffData>
              </w:fldChar>
            </w:r>
            <w:r w:rsidRPr="00C22AA3">
              <w:rPr>
                <w:rFonts w:ascii="Arial" w:hAnsi="Arial" w:cs="Arial"/>
                <w:b/>
                <w:bCs/>
              </w:rPr>
              <w:instrText xml:space="preserve"> FORMCHECKBOX </w:instrText>
            </w:r>
            <w:r w:rsidRPr="00C22AA3">
              <w:rPr>
                <w:rFonts w:ascii="Arial" w:hAnsi="Arial" w:cs="Arial"/>
                <w:b/>
                <w:bCs/>
              </w:rPr>
            </w:r>
            <w:r w:rsidRPr="00C22AA3">
              <w:rPr>
                <w:rFonts w:ascii="Arial" w:hAnsi="Arial" w:cs="Arial"/>
              </w:rPr>
              <w:fldChar w:fldCharType="end"/>
            </w:r>
            <w:r w:rsidRPr="00C22AA3">
              <w:rPr>
                <w:rFonts w:ascii="Arial" w:hAnsi="Arial" w:cs="Arial"/>
                <w:b/>
                <w:bCs/>
              </w:rPr>
              <w:t xml:space="preserve">  </w:t>
            </w:r>
            <w:r w:rsidRPr="00C22AA3">
              <w:rPr>
                <w:rFonts w:ascii="Arial" w:hAnsi="Arial" w:cs="Arial"/>
                <w:iCs/>
              </w:rPr>
              <w:t>Experiments which use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host-vector systems, </w:t>
            </w:r>
            <w:r w:rsidRPr="00C22AA3">
              <w:rPr>
                <w:rFonts w:ascii="Arial" w:hAnsi="Arial" w:cs="Arial"/>
                <w:b/>
                <w:iCs/>
              </w:rPr>
              <w:t>with the exception</w:t>
            </w:r>
            <w:r w:rsidRPr="00C22AA3">
              <w:rPr>
                <w:rFonts w:ascii="Arial" w:hAnsi="Arial" w:cs="Arial"/>
                <w:iCs/>
              </w:rPr>
              <w:t xml:space="preserve"> of those experiments listed in </w:t>
            </w:r>
            <w:hyperlink r:id="rId26" w:anchor="_APPENDIX_C._EXEMPTIONS" w:history="1">
              <w:r w:rsidRPr="00C22AA3">
                <w:rPr>
                  <w:rStyle w:val="Hyperlink"/>
                  <w:rFonts w:ascii="Arial" w:hAnsi="Arial" w:cs="Arial"/>
                  <w:iCs/>
                </w:rPr>
                <w:t>Appendix C-II-A</w:t>
              </w:r>
            </w:hyperlink>
            <w:r w:rsidRPr="00C22AA3">
              <w:rPr>
                <w:rFonts w:ascii="Arial" w:hAnsi="Arial" w:cs="Arial"/>
                <w:iCs/>
              </w:rPr>
              <w:t>, provided that:  (i)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host does not contain conjugation proficient plasmids or generalized transducing phages; or (ii) lambda or lambdoid or Ff bacteriophages or non-conjugative plasmids (see </w:t>
            </w:r>
            <w:hyperlink r:id="rId27" w:anchor="_Appendix_C-VII._Footnotes" w:history="1">
              <w:r w:rsidRPr="00C22AA3">
                <w:rPr>
                  <w:rStyle w:val="Hyperlink"/>
                  <w:rFonts w:ascii="Arial" w:hAnsi="Arial" w:cs="Arial"/>
                  <w:iCs/>
                </w:rPr>
                <w:t>Appendix C-IX-B</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shall be used as vectors.  Experiments involving the insertion into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of DNA from prokaryotes that exchange genetic information (see </w:t>
            </w:r>
            <w:hyperlink r:id="rId28" w:anchor="_Appendix_C-IX._Footnotes" w:history="1">
              <w:r w:rsidRPr="00C22AA3">
                <w:rPr>
                  <w:rStyle w:val="Hyperlink"/>
                  <w:rFonts w:ascii="Arial" w:hAnsi="Arial" w:cs="Arial"/>
                  <w:iCs/>
                </w:rPr>
                <w:t>Appendix C-IX-C</w:t>
              </w:r>
            </w:hyperlink>
            <w:r w:rsidRPr="00C22AA3">
              <w:rPr>
                <w:rFonts w:ascii="Arial" w:hAnsi="Arial" w:cs="Arial"/>
                <w:iCs/>
              </w:rPr>
              <w:t>, </w:t>
            </w:r>
            <w:r w:rsidRPr="00C22AA3">
              <w:rPr>
                <w:rFonts w:ascii="Arial" w:hAnsi="Arial" w:cs="Arial"/>
                <w:i/>
                <w:iCs/>
              </w:rPr>
              <w:t>Footnotes and References of Appendix C</w:t>
            </w:r>
            <w:r w:rsidRPr="00C22AA3">
              <w:rPr>
                <w:rFonts w:ascii="Arial" w:hAnsi="Arial" w:cs="Arial"/>
                <w:iCs/>
              </w:rPr>
              <w:t>) with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may be performed with any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K-12 vector (e.g., conjugative plasmid).  When a non-conjugative vector is used, the </w:t>
            </w:r>
            <w:r w:rsidRPr="00C22AA3">
              <w:rPr>
                <w:rFonts w:ascii="Arial" w:hAnsi="Arial" w:cs="Arial"/>
                <w:i/>
                <w:iCs/>
              </w:rPr>
              <w:t>Escherichia</w:t>
            </w:r>
            <w:r w:rsidRPr="00C22AA3">
              <w:rPr>
                <w:rFonts w:ascii="Arial" w:hAnsi="Arial" w:cs="Arial"/>
                <w:iCs/>
              </w:rPr>
              <w:t> </w:t>
            </w:r>
            <w:r w:rsidRPr="00C22AA3">
              <w:rPr>
                <w:rFonts w:ascii="Arial" w:hAnsi="Arial" w:cs="Arial"/>
                <w:i/>
                <w:iCs/>
              </w:rPr>
              <w:t>coli</w:t>
            </w:r>
            <w:r w:rsidRPr="00C22AA3">
              <w:rPr>
                <w:rFonts w:ascii="Arial" w:hAnsi="Arial" w:cs="Arial"/>
                <w:iCs/>
              </w:rPr>
              <w:t xml:space="preserve"> K-12 host may contain conjugation-proficient plasmids either autonomous or integrated, or generalized transducing phages.  </w:t>
            </w:r>
          </w:p>
          <w:p w:rsidR="00371F38" w:rsidRPr="00C22AA3" w:rsidRDefault="00371F38" w:rsidP="00C7357A">
            <w:pPr>
              <w:spacing w:after="0" w:line="240" w:lineRule="auto"/>
              <w:jc w:val="both"/>
              <w:rPr>
                <w:rFonts w:ascii="Arial" w:hAnsi="Arial" w:cs="Arial"/>
              </w:rPr>
            </w:pPr>
          </w:p>
          <w:p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Pr="00C22AA3">
              <w:rPr>
                <w:rFonts w:ascii="Arial" w:hAnsi="Arial" w:cs="Arial"/>
                <w:b/>
              </w:rPr>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 xml:space="preserve">Experiments involving Saccharomyces cerevisiae and Saccharomyces uvarum host-vector systems, </w:t>
            </w:r>
            <w:r w:rsidRPr="00C22AA3">
              <w:rPr>
                <w:rFonts w:ascii="Arial" w:hAnsi="Arial" w:cs="Arial"/>
                <w:b/>
                <w:iCs/>
              </w:rPr>
              <w:t>with the exception</w:t>
            </w:r>
            <w:r w:rsidRPr="00C22AA3">
              <w:rPr>
                <w:rFonts w:ascii="Arial" w:hAnsi="Arial" w:cs="Arial"/>
                <w:iCs/>
              </w:rPr>
              <w:t xml:space="preserve"> of experiments listed in </w:t>
            </w:r>
            <w:hyperlink r:id="rId29" w:anchor="_APPENDIX_C._EXEMPTIONS" w:history="1">
              <w:r w:rsidRPr="00C22AA3">
                <w:rPr>
                  <w:rStyle w:val="Hyperlink"/>
                  <w:rFonts w:ascii="Arial" w:hAnsi="Arial" w:cs="Arial"/>
                  <w:iCs/>
                </w:rPr>
                <w:t>Appendix C-III-A</w:t>
              </w:r>
            </w:hyperlink>
            <w:r w:rsidRPr="00C22AA3">
              <w:rPr>
                <w:rFonts w:ascii="Arial" w:hAnsi="Arial" w:cs="Arial"/>
                <w:iCs/>
              </w:rPr>
              <w:t>.</w:t>
            </w:r>
          </w:p>
          <w:p w:rsidR="00371F38" w:rsidRPr="00C22AA3" w:rsidRDefault="00371F38" w:rsidP="00C7357A">
            <w:pPr>
              <w:spacing w:after="0" w:line="240" w:lineRule="auto"/>
              <w:jc w:val="both"/>
              <w:rPr>
                <w:rFonts w:ascii="Arial" w:hAnsi="Arial" w:cs="Arial"/>
                <w:iCs/>
              </w:rPr>
            </w:pPr>
          </w:p>
          <w:p w:rsidR="00C7357A" w:rsidRPr="00C22AA3" w:rsidRDefault="00371F38" w:rsidP="00C7357A">
            <w:pPr>
              <w:spacing w:after="0" w:line="240" w:lineRule="auto"/>
              <w:jc w:val="both"/>
              <w:rPr>
                <w:rFonts w:ascii="Arial" w:hAnsi="Arial" w:cs="Arial"/>
                <w:iCs/>
              </w:rPr>
            </w:pPr>
            <w:r w:rsidRPr="00C22AA3">
              <w:rPr>
                <w:rFonts w:ascii="Arial" w:hAnsi="Arial" w:cs="Arial"/>
                <w:b/>
              </w:rPr>
              <w:fldChar w:fldCharType="begin">
                <w:ffData>
                  <w:name w:val="Check92"/>
                  <w:enabled/>
                  <w:calcOnExit w:val="0"/>
                  <w:checkBox>
                    <w:sizeAuto/>
                    <w:default w:val="0"/>
                  </w:checkBox>
                </w:ffData>
              </w:fldChar>
            </w:r>
            <w:r w:rsidRPr="00C22AA3">
              <w:rPr>
                <w:rFonts w:ascii="Arial" w:hAnsi="Arial" w:cs="Arial"/>
                <w:b/>
              </w:rPr>
              <w:instrText xml:space="preserve"> FORMCHECKBOX </w:instrText>
            </w:r>
            <w:r w:rsidRPr="00C22AA3">
              <w:rPr>
                <w:rFonts w:ascii="Arial" w:hAnsi="Arial" w:cs="Arial"/>
                <w:b/>
              </w:rPr>
            </w:r>
            <w:r w:rsidRPr="00C22AA3">
              <w:rPr>
                <w:rFonts w:ascii="Arial" w:hAnsi="Arial" w:cs="Arial"/>
              </w:rPr>
              <w:fldChar w:fldCharType="end"/>
            </w:r>
            <w:r w:rsidRPr="00C22AA3">
              <w:rPr>
                <w:rFonts w:ascii="Arial" w:hAnsi="Arial" w:cs="Arial"/>
                <w:b/>
              </w:rPr>
              <w:t xml:space="preserve">  </w:t>
            </w:r>
            <w:r w:rsidRPr="00C22AA3">
              <w:rPr>
                <w:rFonts w:ascii="Arial" w:hAnsi="Arial" w:cs="Arial"/>
                <w:iCs/>
              </w:rPr>
              <w:t>Experiments involving </w:t>
            </w:r>
            <w:r w:rsidRPr="00C22AA3">
              <w:rPr>
                <w:rFonts w:ascii="Arial" w:hAnsi="Arial" w:cs="Arial"/>
                <w:i/>
                <w:iCs/>
              </w:rPr>
              <w:t>Kluyveromyces lactis </w:t>
            </w:r>
            <w:r w:rsidRPr="00C22AA3">
              <w:rPr>
                <w:rFonts w:ascii="Arial" w:hAnsi="Arial" w:cs="Arial"/>
                <w:iCs/>
              </w:rPr>
              <w:t xml:space="preserve">host-vector systems, </w:t>
            </w:r>
            <w:r w:rsidRPr="00C22AA3">
              <w:rPr>
                <w:rFonts w:ascii="Arial" w:hAnsi="Arial" w:cs="Arial"/>
                <w:b/>
                <w:iCs/>
              </w:rPr>
              <w:t>with the exception</w:t>
            </w:r>
            <w:r w:rsidRPr="00C22AA3">
              <w:rPr>
                <w:rFonts w:ascii="Arial" w:hAnsi="Arial" w:cs="Arial"/>
                <w:iCs/>
              </w:rPr>
              <w:t xml:space="preserve"> of experiments listed in </w:t>
            </w:r>
            <w:hyperlink r:id="rId30" w:anchor="_APPENDIX_C._EXEMPTIONS" w:history="1">
              <w:r w:rsidRPr="00C22AA3">
                <w:rPr>
                  <w:rStyle w:val="Hyperlink"/>
                  <w:rFonts w:ascii="Arial" w:hAnsi="Arial" w:cs="Arial"/>
                  <w:iCs/>
                </w:rPr>
                <w:t>Appendix C-IV-A</w:t>
              </w:r>
            </w:hyperlink>
            <w:r w:rsidRPr="00C22AA3">
              <w:rPr>
                <w:rFonts w:ascii="Arial" w:hAnsi="Arial" w:cs="Arial"/>
                <w:iCs/>
              </w:rPr>
              <w:t>, provided laboratory-adapted strains are used (i.e. strains that have been adapted to growth under optimal or defined laboratory conditions). </w:t>
            </w:r>
          </w:p>
          <w:p w:rsidR="00371F38" w:rsidRPr="00C22AA3" w:rsidRDefault="00371F38" w:rsidP="00C7357A">
            <w:pPr>
              <w:spacing w:after="0" w:line="240" w:lineRule="auto"/>
              <w:jc w:val="both"/>
              <w:rPr>
                <w:rFonts w:ascii="Arial" w:hAnsi="Arial" w:cs="Arial"/>
                <w:iCs/>
              </w:rPr>
            </w:pPr>
          </w:p>
          <w:bookmarkStart w:id="1" w:name="_Toc3023201"/>
          <w:bookmarkStart w:id="2" w:name="_Toc3023524"/>
          <w:bookmarkStart w:id="3" w:name="_Toc3023709"/>
          <w:bookmarkStart w:id="4" w:name="_Toc3024135"/>
          <w:bookmarkStart w:id="5" w:name="_Toc3024503"/>
          <w:bookmarkStart w:id="6" w:name="_Toc3029373"/>
          <w:bookmarkStart w:id="7" w:name="_Toc3030593"/>
          <w:bookmarkStart w:id="8" w:name="_Toc6985807"/>
          <w:bookmarkStart w:id="9" w:name="_Toc7237158"/>
          <w:bookmarkStart w:id="10" w:name="_Toc7238632"/>
          <w:bookmarkStart w:id="11" w:name="_Toc7244967"/>
          <w:bookmarkStart w:id="12" w:name="_Toc7257844"/>
          <w:bookmarkStart w:id="13" w:name="_Toc7261649"/>
          <w:p w:rsidR="00371F38" w:rsidRPr="00C22AA3" w:rsidRDefault="00371F38" w:rsidP="00C7357A">
            <w:pPr>
              <w:pStyle w:val="Heading2"/>
              <w:tabs>
                <w:tab w:val="left" w:pos="1620"/>
              </w:tabs>
              <w:spacing w:before="0"/>
              <w:jc w:val="both"/>
              <w:rPr>
                <w:rFonts w:ascii="Arial" w:hAnsi="Arial" w:cs="Arial"/>
                <w:b/>
                <w:bCs/>
                <w:iCs/>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Pr="00C22AA3">
              <w:rPr>
                <w:rFonts w:ascii="Arial" w:hAnsi="Arial" w:cs="Arial"/>
                <w:b/>
                <w:sz w:val="22"/>
                <w:szCs w:val="22"/>
              </w:rPr>
            </w:r>
            <w:r w:rsidRPr="00C22AA3">
              <w:rPr>
                <w:rFonts w:ascii="Arial" w:hAnsi="Arial" w:cs="Arial"/>
                <w:b/>
                <w:sz w:val="22"/>
                <w:szCs w:val="22"/>
              </w:rPr>
              <w:fldChar w:fldCharType="end"/>
            </w:r>
            <w:r w:rsidRPr="00C22AA3">
              <w:rPr>
                <w:rFonts w:ascii="Arial" w:hAnsi="Arial" w:cs="Arial"/>
                <w:b/>
                <w:sz w:val="22"/>
                <w:szCs w:val="22"/>
              </w:rPr>
              <w:t xml:space="preserve">  </w:t>
            </w:r>
            <w:bookmarkEnd w:id="1"/>
            <w:bookmarkEnd w:id="2"/>
            <w:bookmarkEnd w:id="3"/>
            <w:bookmarkEnd w:id="4"/>
            <w:bookmarkEnd w:id="5"/>
            <w:bookmarkEnd w:id="6"/>
            <w:bookmarkEnd w:id="7"/>
            <w:bookmarkEnd w:id="8"/>
            <w:bookmarkEnd w:id="9"/>
            <w:bookmarkEnd w:id="10"/>
            <w:bookmarkEnd w:id="11"/>
            <w:bookmarkEnd w:id="12"/>
            <w:bookmarkEnd w:id="13"/>
            <w:r w:rsidRPr="00C22AA3">
              <w:rPr>
                <w:rFonts w:ascii="Arial" w:hAnsi="Arial" w:cs="Arial"/>
                <w:bCs/>
                <w:iCs/>
                <w:color w:val="auto"/>
                <w:sz w:val="22"/>
                <w:szCs w:val="22"/>
              </w:rPr>
              <w:t>Any asporogenic </w:t>
            </w:r>
            <w:r w:rsidRPr="00C22AA3">
              <w:rPr>
                <w:rFonts w:ascii="Arial" w:hAnsi="Arial" w:cs="Arial"/>
                <w:bCs/>
                <w:i/>
                <w:iCs/>
                <w:color w:val="auto"/>
                <w:sz w:val="22"/>
                <w:szCs w:val="22"/>
              </w:rPr>
              <w:t>Bacillus subtilis</w:t>
            </w:r>
            <w:r w:rsidRPr="00C22AA3">
              <w:rPr>
                <w:rFonts w:ascii="Arial" w:hAnsi="Arial" w:cs="Arial"/>
                <w:bCs/>
                <w:iCs/>
                <w:color w:val="auto"/>
                <w:sz w:val="22"/>
                <w:szCs w:val="22"/>
              </w:rPr>
              <w:t> or asporogenic</w:t>
            </w:r>
            <w:r w:rsidRPr="00C22AA3">
              <w:rPr>
                <w:rFonts w:ascii="Arial" w:hAnsi="Arial" w:cs="Arial"/>
                <w:bCs/>
                <w:i/>
                <w:iCs/>
                <w:color w:val="auto"/>
                <w:sz w:val="22"/>
                <w:szCs w:val="22"/>
              </w:rPr>
              <w:t> Bacillus licheniformis</w:t>
            </w:r>
            <w:r w:rsidRPr="00C22AA3">
              <w:rPr>
                <w:rFonts w:ascii="Arial" w:hAnsi="Arial" w:cs="Arial"/>
                <w:bCs/>
                <w:iCs/>
                <w:color w:val="auto"/>
                <w:sz w:val="22"/>
                <w:szCs w:val="22"/>
              </w:rPr>
              <w:t> strain which does not revert to a spore-former with a frequency greater than 10</w:t>
            </w:r>
            <w:r w:rsidRPr="00C22AA3">
              <w:rPr>
                <w:rFonts w:ascii="Arial" w:hAnsi="Arial" w:cs="Arial"/>
                <w:bCs/>
                <w:iCs/>
                <w:color w:val="auto"/>
                <w:sz w:val="22"/>
                <w:szCs w:val="22"/>
                <w:vertAlign w:val="superscript"/>
              </w:rPr>
              <w:t>-7</w:t>
            </w:r>
            <w:r w:rsidRPr="00C22AA3">
              <w:rPr>
                <w:rFonts w:ascii="Arial" w:hAnsi="Arial" w:cs="Arial"/>
                <w:bCs/>
                <w:iCs/>
                <w:color w:val="auto"/>
                <w:sz w:val="22"/>
                <w:szCs w:val="22"/>
              </w:rPr>
              <w:t> may be used for cloning DNA with the exception of those experiments listed in</w:t>
            </w:r>
            <w:r w:rsidRPr="00C22AA3">
              <w:rPr>
                <w:rFonts w:ascii="Arial" w:hAnsi="Arial" w:cs="Arial"/>
                <w:b/>
                <w:bCs/>
                <w:iCs/>
                <w:sz w:val="22"/>
                <w:szCs w:val="22"/>
              </w:rPr>
              <w:t xml:space="preserve"> </w:t>
            </w:r>
            <w:hyperlink r:id="rId31" w:anchor="_APPENDIX_C._EXEMPTIONS" w:history="1">
              <w:r w:rsidRPr="00C22AA3">
                <w:rPr>
                  <w:rStyle w:val="Hyperlink"/>
                  <w:rFonts w:ascii="Arial" w:hAnsi="Arial" w:cs="Arial"/>
                  <w:b/>
                  <w:bCs/>
                  <w:iCs/>
                  <w:sz w:val="22"/>
                  <w:szCs w:val="22"/>
                </w:rPr>
                <w:t>Appendix C-V-A</w:t>
              </w:r>
            </w:hyperlink>
            <w:r w:rsidRPr="00C22AA3">
              <w:rPr>
                <w:rFonts w:ascii="Arial" w:hAnsi="Arial" w:cs="Arial"/>
                <w:b/>
                <w:bCs/>
                <w:iCs/>
                <w:sz w:val="22"/>
                <w:szCs w:val="22"/>
              </w:rPr>
              <w:t>.</w:t>
            </w:r>
          </w:p>
          <w:p w:rsidR="00371F38" w:rsidRPr="00C22AA3" w:rsidRDefault="00371F38" w:rsidP="00C7357A">
            <w:pPr>
              <w:spacing w:after="0" w:line="240" w:lineRule="auto"/>
              <w:rPr>
                <w:rFonts w:ascii="Arial" w:hAnsi="Arial" w:cs="Arial"/>
              </w:rPr>
            </w:pPr>
          </w:p>
          <w:p w:rsidR="00371F38" w:rsidRPr="00C22AA3" w:rsidRDefault="00371F38" w:rsidP="00C7357A">
            <w:pPr>
              <w:pStyle w:val="Heading2"/>
              <w:tabs>
                <w:tab w:val="left" w:pos="1620"/>
              </w:tabs>
              <w:spacing w:before="0"/>
              <w:rPr>
                <w:rFonts w:ascii="Arial" w:hAnsi="Arial" w:cs="Arial"/>
                <w:sz w:val="22"/>
                <w:szCs w:val="22"/>
              </w:rPr>
            </w:pPr>
            <w:r w:rsidRPr="00C22AA3">
              <w:rPr>
                <w:rFonts w:ascii="Arial" w:hAnsi="Arial" w:cs="Arial"/>
                <w:b/>
                <w:sz w:val="22"/>
                <w:szCs w:val="22"/>
              </w:rPr>
              <w:fldChar w:fldCharType="begin">
                <w:ffData>
                  <w:name w:val="Check92"/>
                  <w:enabled/>
                  <w:calcOnExit w:val="0"/>
                  <w:checkBox>
                    <w:sizeAuto/>
                    <w:default w:val="0"/>
                  </w:checkBox>
                </w:ffData>
              </w:fldChar>
            </w:r>
            <w:r w:rsidRPr="00C22AA3">
              <w:rPr>
                <w:rFonts w:ascii="Arial" w:hAnsi="Arial" w:cs="Arial"/>
                <w:b/>
                <w:sz w:val="22"/>
                <w:szCs w:val="22"/>
              </w:rPr>
              <w:instrText xml:space="preserve"> FORMCHECKBOX </w:instrText>
            </w:r>
            <w:r w:rsidRPr="00C22AA3">
              <w:rPr>
                <w:rFonts w:ascii="Arial" w:hAnsi="Arial" w:cs="Arial"/>
                <w:b/>
                <w:sz w:val="22"/>
                <w:szCs w:val="22"/>
              </w:rPr>
            </w:r>
            <w:r w:rsidRPr="00C22AA3">
              <w:rPr>
                <w:rFonts w:ascii="Arial" w:hAnsi="Arial" w:cs="Arial"/>
                <w:b/>
                <w:sz w:val="22"/>
                <w:szCs w:val="22"/>
              </w:rPr>
              <w:fldChar w:fldCharType="end"/>
            </w:r>
            <w:r w:rsidRPr="00C22AA3">
              <w:rPr>
                <w:rFonts w:ascii="Arial" w:hAnsi="Arial" w:cs="Arial"/>
                <w:b/>
                <w:sz w:val="22"/>
                <w:szCs w:val="22"/>
              </w:rPr>
              <w:t xml:space="preserve">  </w:t>
            </w:r>
            <w:r w:rsidRPr="00C22AA3">
              <w:rPr>
                <w:rFonts w:ascii="Arial" w:hAnsi="Arial" w:cs="Arial"/>
                <w:b/>
                <w:color w:val="auto"/>
                <w:sz w:val="22"/>
                <w:szCs w:val="22"/>
              </w:rPr>
              <w:t>Recombinant or synthetic nucleic acid molecules derived entirely from extrachromosomal elements of the organisms listed below (including shuttle vectors constructed from vectors described in</w:t>
            </w:r>
            <w:r w:rsidRPr="00C22AA3">
              <w:rPr>
                <w:rFonts w:ascii="Arial" w:hAnsi="Arial" w:cs="Arial"/>
                <w:b/>
                <w:sz w:val="22"/>
                <w:szCs w:val="22"/>
              </w:rPr>
              <w:t> </w:t>
            </w:r>
            <w:hyperlink r:id="rId32" w:anchor="_APPENDIX_C._EXEMPTIONS" w:history="1">
              <w:r w:rsidRPr="00C22AA3">
                <w:rPr>
                  <w:rStyle w:val="Hyperlink"/>
                  <w:rFonts w:ascii="Arial" w:hAnsi="Arial" w:cs="Arial"/>
                  <w:b/>
                  <w:sz w:val="22"/>
                  <w:szCs w:val="22"/>
                </w:rPr>
                <w:t>Appendix C</w:t>
              </w:r>
            </w:hyperlink>
            <w:r w:rsidRPr="00C22AA3">
              <w:rPr>
                <w:rFonts w:ascii="Arial" w:hAnsi="Arial" w:cs="Arial"/>
                <w:b/>
                <w:color w:val="auto"/>
                <w:sz w:val="22"/>
                <w:szCs w:val="22"/>
              </w:rPr>
              <w:t xml:space="preserve">), and </w:t>
            </w:r>
            <w:r w:rsidRPr="00C22AA3">
              <w:rPr>
                <w:rFonts w:ascii="Arial" w:hAnsi="Arial" w:cs="Arial"/>
                <w:b/>
                <w:i/>
                <w:color w:val="auto"/>
                <w:sz w:val="22"/>
                <w:szCs w:val="22"/>
              </w:rPr>
              <w:t>propagated and maintained</w:t>
            </w:r>
            <w:r w:rsidRPr="00C22AA3">
              <w:rPr>
                <w:rFonts w:ascii="Arial" w:hAnsi="Arial" w:cs="Arial"/>
                <w:b/>
                <w:color w:val="auto"/>
                <w:sz w:val="22"/>
                <w:szCs w:val="22"/>
              </w:rPr>
              <w:t xml:space="preserve"> in the organisms listed below.  Exceptions exist and are listed in</w:t>
            </w:r>
            <w:r w:rsidRPr="00C22AA3">
              <w:rPr>
                <w:rFonts w:ascii="Arial" w:hAnsi="Arial" w:cs="Arial"/>
                <w:b/>
                <w:sz w:val="22"/>
                <w:szCs w:val="22"/>
              </w:rPr>
              <w:t xml:space="preserve"> </w:t>
            </w:r>
            <w:hyperlink r:id="rId33" w:anchor="_APPENDIX_C._EXEMPTIONS" w:history="1">
              <w:r w:rsidRPr="00C22AA3">
                <w:rPr>
                  <w:rStyle w:val="Hyperlink"/>
                  <w:rFonts w:ascii="Arial" w:hAnsi="Arial" w:cs="Arial"/>
                  <w:b/>
                  <w:sz w:val="22"/>
                  <w:szCs w:val="22"/>
                </w:rPr>
                <w:t>Appendix C-VI-A</w:t>
              </w:r>
            </w:hyperlink>
            <w:r w:rsidRPr="00C22AA3">
              <w:rPr>
                <w:rFonts w:ascii="Arial" w:hAnsi="Arial" w:cs="Arial"/>
                <w:b/>
                <w:sz w:val="22"/>
                <w:szCs w:val="22"/>
              </w:rPr>
              <w:t>.</w:t>
            </w:r>
            <w:r w:rsidRPr="00C22AA3">
              <w:rPr>
                <w:rFonts w:ascii="Arial" w:hAnsi="Arial" w:cs="Arial"/>
                <w:b/>
                <w:sz w:val="22"/>
                <w:szCs w:val="22"/>
              </w:rPr>
              <w:br/>
            </w:r>
            <w:r w:rsidRPr="00C22AA3">
              <w:rPr>
                <w:rFonts w:ascii="Arial" w:hAnsi="Arial" w:cs="Arial"/>
                <w:sz w:val="22"/>
                <w:szCs w:val="22"/>
              </w:rPr>
              <w:t> </w:t>
            </w:r>
          </w:p>
          <w:p w:rsidR="00371F38" w:rsidRPr="00C22AA3" w:rsidRDefault="00371F38" w:rsidP="00C7357A">
            <w:pPr>
              <w:tabs>
                <w:tab w:val="left" w:pos="2229"/>
                <w:tab w:val="left" w:pos="4569"/>
                <w:tab w:val="left" w:pos="6819"/>
              </w:tabs>
              <w:spacing w:after="0" w:line="240" w:lineRule="auto"/>
              <w:rPr>
                <w:rFonts w:ascii="Arial" w:hAnsi="Arial" w:cs="Arial"/>
                <w:i/>
                <w:iCs/>
              </w:rPr>
            </w:pPr>
            <w:r w:rsidRPr="00C22AA3">
              <w:rPr>
                <w:rFonts w:ascii="Arial" w:hAnsi="Arial" w:cs="Arial"/>
                <w:noProof/>
              </w:rPr>
              <w:drawing>
                <wp:inline distT="0" distB="0" distL="0" distR="0">
                  <wp:extent cx="4705350" cy="2562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l="39072" t="35818" r="24026" b="23418"/>
                          <a:stretch>
                            <a:fillRect/>
                          </a:stretch>
                        </pic:blipFill>
                        <pic:spPr bwMode="auto">
                          <a:xfrm>
                            <a:off x="0" y="0"/>
                            <a:ext cx="4705350" cy="2562225"/>
                          </a:xfrm>
                          <a:prstGeom prst="rect">
                            <a:avLst/>
                          </a:prstGeom>
                          <a:noFill/>
                          <a:ln>
                            <a:noFill/>
                          </a:ln>
                        </pic:spPr>
                      </pic:pic>
                    </a:graphicData>
                  </a:graphic>
                </wp:inline>
              </w:drawing>
            </w:r>
          </w:p>
          <w:p w:rsidR="00371F38" w:rsidRPr="00C22AA3" w:rsidRDefault="00371F38" w:rsidP="00C7357A">
            <w:pPr>
              <w:spacing w:after="0" w:line="240" w:lineRule="auto"/>
              <w:rPr>
                <w:rFonts w:ascii="Arial" w:hAnsi="Arial" w:cs="Arial"/>
              </w:rPr>
            </w:pPr>
          </w:p>
          <w:p w:rsidR="00371F38" w:rsidRPr="00C22AA3" w:rsidRDefault="00371F38" w:rsidP="00C7357A">
            <w:pPr>
              <w:spacing w:after="0" w:line="240" w:lineRule="auto"/>
              <w:rPr>
                <w:rFonts w:ascii="Arial" w:hAnsi="Arial" w:cs="Arial"/>
              </w:rPr>
            </w:pPr>
          </w:p>
          <w:bookmarkStart w:id="14" w:name="_Toc7261653"/>
          <w:bookmarkStart w:id="15" w:name="_Toc7238636"/>
          <w:bookmarkStart w:id="16" w:name="_Toc7237162"/>
          <w:bookmarkStart w:id="17" w:name="_Toc3030597"/>
          <w:bookmarkStart w:id="18" w:name="_Toc3029377"/>
          <w:bookmarkStart w:id="19" w:name="_Toc3024507"/>
          <w:bookmarkStart w:id="20" w:name="_Toc3024139"/>
          <w:bookmarkStart w:id="21" w:name="_Toc3023713"/>
          <w:bookmarkStart w:id="22" w:name="_Toc3023528"/>
          <w:bookmarkStart w:id="23" w:name="_Toc3023205"/>
          <w:bookmarkStart w:id="24" w:name="_Toc6985811"/>
          <w:bookmarkStart w:id="25" w:name="_Toc7244971"/>
          <w:bookmarkStart w:id="26" w:name="_Toc7257848"/>
          <w:p w:rsidR="00371F38" w:rsidRPr="00C22AA3" w:rsidRDefault="00371F38" w:rsidP="00C7357A">
            <w:pPr>
              <w:spacing w:after="0" w:line="240" w:lineRule="auto"/>
              <w:jc w:val="both"/>
              <w:rPr>
                <w:rFonts w:ascii="Arial" w:hAnsi="Arial" w:cs="Arial"/>
                <w:bCs/>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r w:rsidRPr="00C22AA3">
              <w:rPr>
                <w:rFonts w:ascii="Arial" w:hAnsi="Arial" w:cs="Arial"/>
              </w:rPr>
              <w:t xml:space="preserve">  </w:t>
            </w:r>
            <w:bookmarkEnd w:id="14"/>
            <w:bookmarkEnd w:id="15"/>
            <w:bookmarkEnd w:id="16"/>
            <w:bookmarkEnd w:id="17"/>
            <w:bookmarkEnd w:id="18"/>
            <w:bookmarkEnd w:id="19"/>
            <w:bookmarkEnd w:id="20"/>
            <w:bookmarkEnd w:id="21"/>
            <w:bookmarkEnd w:id="22"/>
            <w:bookmarkEnd w:id="23"/>
            <w:bookmarkEnd w:id="24"/>
            <w:bookmarkEnd w:id="25"/>
            <w:bookmarkEnd w:id="26"/>
            <w:r w:rsidRPr="00C22AA3">
              <w:rPr>
                <w:rFonts w:ascii="Arial" w:hAnsi="Arial" w:cs="Arial"/>
                <w:bCs/>
              </w:rPr>
              <w:t>Use of BL1 Transgenic/Knockout Rodents – The purchase or transfer of transgenic/knockout rodents maintained at BL1 containment is exempt. Subsequent use of these animals is also exempt providing the experimental protocol does not involve the use of recombinant DNA.</w:t>
            </w:r>
          </w:p>
          <w:p w:rsidR="00371F38" w:rsidRPr="00C22AA3" w:rsidRDefault="00371F38" w:rsidP="00C7357A">
            <w:pPr>
              <w:spacing w:after="0" w:line="240" w:lineRule="auto"/>
              <w:jc w:val="both"/>
              <w:rPr>
                <w:rFonts w:ascii="Arial" w:hAnsi="Arial" w:cs="Arial"/>
                <w:bCs/>
              </w:rPr>
            </w:pPr>
          </w:p>
          <w:p w:rsidR="00C7357A" w:rsidRPr="00C22AA3" w:rsidRDefault="00371F38" w:rsidP="00C7357A">
            <w:pPr>
              <w:spacing w:after="0" w:line="240" w:lineRule="auto"/>
              <w:jc w:val="both"/>
              <w:rPr>
                <w:rFonts w:ascii="Arial" w:hAnsi="Arial" w:cs="Arial"/>
              </w:rPr>
            </w:pPr>
            <w:r w:rsidRPr="00C22AA3">
              <w:rPr>
                <w:rFonts w:ascii="Arial" w:hAnsi="Arial" w:cs="Arial"/>
              </w:rPr>
              <w:fldChar w:fldCharType="begin">
                <w:ffData>
                  <w:name w:val="Check92"/>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end"/>
            </w:r>
            <w:r w:rsidRPr="00C22AA3">
              <w:rPr>
                <w:rFonts w:ascii="Arial" w:hAnsi="Arial" w:cs="Arial"/>
              </w:rPr>
              <w:t xml:space="preserve">  </w:t>
            </w:r>
            <w:r w:rsidRPr="00C22AA3">
              <w:rPr>
                <w:rFonts w:ascii="Arial" w:hAnsi="Arial" w:cs="Arial"/>
                <w:bCs/>
              </w:rPr>
              <w:t xml:space="preserve">Generation (breeding) Transgenic/Knockout Rodents – Breeding of transgenic/knockout rodents from one strain and at BL1 containment is exempt.  </w:t>
            </w:r>
            <w:r w:rsidRPr="00C22AA3">
              <w:rPr>
                <w:rFonts w:ascii="Arial" w:hAnsi="Arial" w:cs="Arial"/>
              </w:rPr>
              <w:t>The breeding of two different transgenic/knockout rodents or the breeding of a transgenic/knockout rodent and a non-transgenic rodent with the intent of creating a new strain is exempt if:</w:t>
            </w:r>
          </w:p>
          <w:p w:rsidR="00371F38" w:rsidRPr="00C22AA3" w:rsidRDefault="00371F38" w:rsidP="00C7357A">
            <w:pPr>
              <w:spacing w:after="0" w:line="240" w:lineRule="auto"/>
              <w:jc w:val="both"/>
              <w:rPr>
                <w:rFonts w:ascii="Arial" w:hAnsi="Arial" w:cs="Arial"/>
                <w:b/>
                <w:u w:val="single"/>
              </w:rPr>
            </w:pPr>
            <w:r w:rsidRPr="00C22AA3">
              <w:rPr>
                <w:rFonts w:ascii="Arial" w:hAnsi="Arial" w:cs="Arial"/>
              </w:rPr>
              <w:br/>
              <w:t>(1) Both parental rodents can be housed under BL1 containment; </w:t>
            </w:r>
            <w:r w:rsidRPr="00C22AA3">
              <w:rPr>
                <w:rFonts w:ascii="Arial" w:hAnsi="Arial" w:cs="Arial"/>
                <w:b/>
                <w:u w:val="single"/>
              </w:rPr>
              <w:t>and</w:t>
            </w:r>
          </w:p>
          <w:p w:rsidR="00C7357A" w:rsidRPr="00C22AA3" w:rsidRDefault="00C7357A" w:rsidP="00C7357A">
            <w:pPr>
              <w:spacing w:after="0" w:line="240" w:lineRule="auto"/>
              <w:jc w:val="both"/>
              <w:rPr>
                <w:rFonts w:ascii="Arial" w:hAnsi="Arial" w:cs="Arial"/>
                <w:bCs/>
              </w:rPr>
            </w:pPr>
          </w:p>
          <w:p w:rsidR="00371F38" w:rsidRPr="00C22AA3" w:rsidRDefault="00371F38" w:rsidP="00C7357A">
            <w:pPr>
              <w:spacing w:after="0" w:line="240" w:lineRule="auto"/>
              <w:rPr>
                <w:rFonts w:ascii="Arial" w:hAnsi="Arial" w:cs="Arial"/>
                <w:b/>
                <w:u w:val="single"/>
              </w:rPr>
            </w:pPr>
            <w:r w:rsidRPr="00C22AA3">
              <w:rPr>
                <w:rFonts w:ascii="Arial" w:hAnsi="Arial" w:cs="Arial"/>
              </w:rPr>
              <w:lastRenderedPageBreak/>
              <w:t>(2) neither parental transgenic rodent contains the following genetic modifications:  (i) incorporation of more than one-half of the genome of an exogenous eukaryotic virus from a single family of viruses; or (ii) incorporation of a transgene that is under the control of a gammaretroviral long terminal repeat (LTR); </w:t>
            </w:r>
            <w:r w:rsidRPr="00C22AA3">
              <w:rPr>
                <w:rFonts w:ascii="Arial" w:hAnsi="Arial" w:cs="Arial"/>
                <w:b/>
                <w:u w:val="single"/>
              </w:rPr>
              <w:t>and</w:t>
            </w:r>
          </w:p>
          <w:p w:rsidR="00C7357A" w:rsidRPr="00C22AA3" w:rsidRDefault="00C7357A" w:rsidP="00C7357A">
            <w:pPr>
              <w:spacing w:after="0" w:line="240" w:lineRule="auto"/>
              <w:rPr>
                <w:rFonts w:ascii="Arial" w:hAnsi="Arial" w:cs="Arial"/>
              </w:rPr>
            </w:pPr>
          </w:p>
          <w:p w:rsidR="00371F38" w:rsidRPr="00C22AA3" w:rsidRDefault="00371F38" w:rsidP="00C7357A">
            <w:pPr>
              <w:spacing w:after="0" w:line="240" w:lineRule="auto"/>
              <w:rPr>
                <w:rFonts w:ascii="Arial" w:hAnsi="Arial" w:cs="Arial"/>
              </w:rPr>
            </w:pPr>
            <w:r w:rsidRPr="00C22AA3">
              <w:rPr>
                <w:rFonts w:ascii="Arial" w:hAnsi="Arial" w:cs="Arial"/>
              </w:rPr>
              <w:t>(3) the transgenic rodent that results from this breeding is not expected to contain more than one-half of an exogenous viral genome from a single family of viruses.</w:t>
            </w:r>
          </w:p>
          <w:p w:rsidR="00371F38" w:rsidRPr="00C22AA3" w:rsidRDefault="00371F38" w:rsidP="00C7357A">
            <w:pPr>
              <w:spacing w:after="0" w:line="240" w:lineRule="auto"/>
              <w:rPr>
                <w:rFonts w:ascii="Arial" w:hAnsi="Arial" w:cs="Arial"/>
              </w:rPr>
            </w:pPr>
          </w:p>
        </w:tc>
      </w:tr>
    </w:tbl>
    <w:p w:rsidR="00371F38" w:rsidRPr="00C22AA3" w:rsidRDefault="00371F38" w:rsidP="005C5CF7">
      <w:pPr>
        <w:spacing w:after="0" w:line="240" w:lineRule="auto"/>
        <w:ind w:right="144"/>
        <w:rPr>
          <w:rFonts w:ascii="Arial" w:hAnsi="Arial" w:cs="Arial"/>
        </w:rPr>
      </w:pPr>
    </w:p>
    <w:p w:rsidR="00371F38" w:rsidRPr="00C22AA3" w:rsidRDefault="00371F38" w:rsidP="005C5CF7">
      <w:pPr>
        <w:spacing w:after="0" w:line="240" w:lineRule="auto"/>
        <w:ind w:right="432"/>
        <w:jc w:val="both"/>
        <w:rPr>
          <w:rFonts w:ascii="Arial" w:hAnsi="Arial" w:cs="Arial"/>
        </w:rPr>
      </w:pPr>
      <w:r w:rsidRPr="00C22AA3">
        <w:rPr>
          <w:rFonts w:ascii="Arial" w:hAnsi="Arial" w:cs="Arial"/>
        </w:rPr>
        <w:t xml:space="preserve">2.3. Non-Exempt rDNA Experiments.  If your project involves experiments that are not clearly </w:t>
      </w:r>
      <w:r w:rsidRPr="00C22AA3">
        <w:rPr>
          <w:rFonts w:ascii="Arial" w:hAnsi="Arial" w:cs="Arial"/>
          <w:i/>
        </w:rPr>
        <w:t>Exempt</w:t>
      </w:r>
      <w:r w:rsidRPr="00C22AA3">
        <w:rPr>
          <w:rFonts w:ascii="Arial" w:hAnsi="Arial" w:cs="Arial"/>
        </w:rPr>
        <w:t xml:space="preserve"> as described in Section 2.2 of </w:t>
      </w:r>
      <w:r w:rsidR="00C7357A" w:rsidRPr="00C22AA3">
        <w:rPr>
          <w:rFonts w:ascii="Arial" w:hAnsi="Arial" w:cs="Arial"/>
        </w:rPr>
        <w:t>this document</w:t>
      </w:r>
      <w:r w:rsidRPr="00C22AA3">
        <w:rPr>
          <w:rFonts w:ascii="Arial" w:hAnsi="Arial" w:cs="Arial"/>
        </w:rPr>
        <w:t>, please proceed with this section.</w:t>
      </w:r>
    </w:p>
    <w:p w:rsidR="00371F38" w:rsidRPr="00C22AA3" w:rsidRDefault="00371F38" w:rsidP="00371F38">
      <w:pPr>
        <w:ind w:right="144"/>
        <w:rPr>
          <w:rFonts w:ascii="Arial" w:hAnsi="Arial" w:cs="Arial"/>
        </w:rPr>
      </w:pPr>
      <w:r w:rsidRPr="00C22AA3">
        <w:rPr>
          <w:rFonts w:ascii="Arial" w:hAnsi="Arial" w:cs="Arial"/>
        </w:rPr>
        <w:t>Table 1.  Non-Exempt Experiments.  Please complete Table 1.  Use one table for each source of DNA.  Attached additional copies of the table, if necessary.</w:t>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3561"/>
        <w:gridCol w:w="421"/>
        <w:gridCol w:w="5362"/>
      </w:tblGrid>
      <w:tr w:rsidR="00371F38" w:rsidRPr="00C22AA3" w:rsidTr="00C7357A">
        <w:trPr>
          <w:trHeight w:val="225"/>
          <w:tblCellSpacing w:w="20" w:type="dxa"/>
          <w:jc w:val="center"/>
        </w:trPr>
        <w:tc>
          <w:tcPr>
            <w:tcW w:w="9264" w:type="dxa"/>
            <w:gridSpan w:val="3"/>
          </w:tcPr>
          <w:p w:rsidR="00371F38" w:rsidRPr="00C22AA3" w:rsidRDefault="00371F38" w:rsidP="00FB2B74">
            <w:pPr>
              <w:rPr>
                <w:rFonts w:ascii="Arial" w:hAnsi="Arial" w:cs="Arial"/>
                <w:b/>
              </w:rPr>
            </w:pPr>
            <w:r w:rsidRPr="00C22AA3">
              <w:rPr>
                <w:rFonts w:ascii="Arial" w:hAnsi="Arial" w:cs="Arial"/>
                <w:b/>
              </w:rPr>
              <w:t>RECOMBINANT INSERT (TRANSGENE) AND VECTORS</w:t>
            </w:r>
          </w:p>
        </w:tc>
      </w:tr>
      <w:tr w:rsidR="00371F38" w:rsidRPr="00C22AA3" w:rsidTr="00C7357A">
        <w:trPr>
          <w:trHeight w:val="225"/>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 xml:space="preserve">Original source(s) of DNA/RNA sequences (include genus, species, gene name and abbreviation) </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5"/>
                  <w:enabled/>
                  <w:calcOnExit w:val="0"/>
                  <w:textInput/>
                </w:ffData>
              </w:fldChar>
            </w:r>
            <w:bookmarkStart w:id="27" w:name="Text45"/>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27"/>
          </w:p>
        </w:tc>
      </w:tr>
      <w:tr w:rsidR="00371F38" w:rsidRPr="00C22AA3" w:rsidTr="00C7357A">
        <w:trPr>
          <w:trHeight w:val="370"/>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Agent’s NIH Risk Group (</w:t>
            </w:r>
            <w:hyperlink r:id="rId35" w:anchor="_Toc7261553" w:history="1">
              <w:r w:rsidRPr="00C22AA3">
                <w:rPr>
                  <w:rStyle w:val="Hyperlink"/>
                  <w:rFonts w:ascii="Arial" w:hAnsi="Arial" w:cs="Arial"/>
                  <w:i/>
                </w:rPr>
                <w:t>NIH Guidelines</w:t>
              </w:r>
              <w:r w:rsidRPr="00C22AA3">
                <w:rPr>
                  <w:rStyle w:val="Hyperlink"/>
                  <w:rFonts w:ascii="Arial" w:hAnsi="Arial" w:cs="Arial"/>
                </w:rPr>
                <w:t>, Section II</w:t>
              </w:r>
            </w:hyperlink>
            <w:r w:rsidRPr="00C22AA3">
              <w:rPr>
                <w:rFonts w:ascii="Arial" w:hAnsi="Arial" w:cs="Arial"/>
              </w:rPr>
              <w:t>)</w:t>
            </w:r>
          </w:p>
          <w:p w:rsidR="00371F38" w:rsidRPr="00C22AA3" w:rsidRDefault="00371F38" w:rsidP="00FB2B74">
            <w:pPr>
              <w:rPr>
                <w:rFonts w:ascii="Arial" w:hAnsi="Arial" w:cs="Arial"/>
              </w:rPr>
            </w:pPr>
            <w:r w:rsidRPr="00C22AA3">
              <w:rPr>
                <w:rFonts w:ascii="Arial" w:hAnsi="Arial" w:cs="Arial"/>
                <w:highlight w:val="yellow"/>
              </w:rPr>
              <w:t>Note: Infectious/pathogenic materials must be registered with IBC</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93"/>
                  <w:enabled/>
                  <w:calcOnExit w:val="0"/>
                  <w:checkBox>
                    <w:sizeAuto/>
                    <w:default w:val="0"/>
                  </w:checkBox>
                </w:ffData>
              </w:fldChar>
            </w:r>
            <w:bookmarkStart w:id="28" w:name="Check93"/>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28"/>
            <w:r w:rsidRPr="00C22AA3">
              <w:rPr>
                <w:rFonts w:ascii="Arial" w:hAnsi="Arial" w:cs="Arial"/>
              </w:rPr>
              <w:t xml:space="preserve"> RG1    </w:t>
            </w:r>
            <w:r w:rsidRPr="00C22AA3">
              <w:rPr>
                <w:rFonts w:ascii="Arial" w:hAnsi="Arial" w:cs="Arial"/>
              </w:rPr>
              <w:fldChar w:fldCharType="begin">
                <w:ffData>
                  <w:name w:val="Check94"/>
                  <w:enabled/>
                  <w:calcOnExit w:val="0"/>
                  <w:checkBox>
                    <w:sizeAuto/>
                    <w:default w:val="0"/>
                  </w:checkBox>
                </w:ffData>
              </w:fldChar>
            </w:r>
            <w:bookmarkStart w:id="29" w:name="Check94"/>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29"/>
            <w:r w:rsidRPr="00C22AA3">
              <w:rPr>
                <w:rFonts w:ascii="Arial" w:hAnsi="Arial" w:cs="Arial"/>
              </w:rPr>
              <w:t xml:space="preserve"> RG2    </w:t>
            </w:r>
            <w:r w:rsidRPr="00C22AA3">
              <w:rPr>
                <w:rFonts w:ascii="Arial" w:hAnsi="Arial" w:cs="Arial"/>
              </w:rPr>
              <w:fldChar w:fldCharType="begin">
                <w:ffData>
                  <w:name w:val="Check95"/>
                  <w:enabled/>
                  <w:calcOnExit w:val="0"/>
                  <w:checkBox>
                    <w:sizeAuto/>
                    <w:default w:val="0"/>
                  </w:checkBox>
                </w:ffData>
              </w:fldChar>
            </w:r>
            <w:bookmarkStart w:id="30" w:name="Check95"/>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30"/>
            <w:r w:rsidRPr="00C22AA3">
              <w:rPr>
                <w:rFonts w:ascii="Arial" w:hAnsi="Arial" w:cs="Arial"/>
              </w:rPr>
              <w:t xml:space="preserve"> RG3    </w:t>
            </w:r>
            <w:r w:rsidRPr="00C22AA3">
              <w:rPr>
                <w:rFonts w:ascii="Arial" w:hAnsi="Arial" w:cs="Arial"/>
              </w:rPr>
              <w:fldChar w:fldCharType="begin">
                <w:ffData>
                  <w:name w:val="Check96"/>
                  <w:enabled/>
                  <w:calcOnExit w:val="0"/>
                  <w:checkBox>
                    <w:sizeAuto/>
                    <w:default w:val="0"/>
                  </w:checkBox>
                </w:ffData>
              </w:fldChar>
            </w:r>
            <w:bookmarkStart w:id="31" w:name="Check96"/>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31"/>
            <w:r w:rsidRPr="00C22AA3">
              <w:rPr>
                <w:rFonts w:ascii="Arial" w:hAnsi="Arial" w:cs="Arial"/>
              </w:rPr>
              <w:t xml:space="preserve"> RG4</w:t>
            </w:r>
          </w:p>
        </w:tc>
      </w:tr>
      <w:tr w:rsidR="00371F38" w:rsidRPr="00C22AA3" w:rsidTr="00C7357A">
        <w:trPr>
          <w:trHeight w:val="338"/>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Nature of inserted sequences (include gene names, biological markers, sequences, etc. and describe the function/activity of the DNA or its product)</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6"/>
                  <w:enabled/>
                  <w:calcOnExit w:val="0"/>
                  <w:textInput/>
                </w:ffData>
              </w:fldChar>
            </w:r>
            <w:bookmarkStart w:id="32" w:name="Text46"/>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2"/>
          </w:p>
        </w:tc>
      </w:tr>
      <w:tr w:rsidR="00371F38" w:rsidRPr="00C22AA3" w:rsidTr="00C7357A">
        <w:trPr>
          <w:trHeight w:val="338"/>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Will the experiment involve use or production of more than 10L of culture of viable organisms containing rDNA?</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5"/>
                  <w:enabled/>
                  <w:calcOnExit w:val="0"/>
                  <w:checkBox>
                    <w:sizeAuto/>
                    <w:default w:val="0"/>
                  </w:checkBox>
                </w:ffData>
              </w:fldChar>
            </w:r>
            <w:bookmarkStart w:id="33" w:name="Check115"/>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33"/>
            <w:r w:rsidRPr="00C22AA3">
              <w:rPr>
                <w:rFonts w:ascii="Arial" w:hAnsi="Arial" w:cs="Arial"/>
              </w:rPr>
              <w:t xml:space="preserve"> Yes   If yes, specify how you will meet the criteria of </w:t>
            </w:r>
            <w:hyperlink r:id="rId36" w:history="1">
              <w:r w:rsidRPr="00C22AA3">
                <w:rPr>
                  <w:rStyle w:val="Hyperlink"/>
                  <w:rFonts w:ascii="Arial" w:hAnsi="Arial" w:cs="Arial"/>
                  <w:i/>
                </w:rPr>
                <w:t>NIH Guidelines</w:t>
              </w:r>
              <w:r w:rsidRPr="00C22AA3">
                <w:rPr>
                  <w:rStyle w:val="Hyperlink"/>
                  <w:rFonts w:ascii="Arial" w:hAnsi="Arial" w:cs="Arial"/>
                </w:rPr>
                <w:t>, Appendix K</w:t>
              </w:r>
            </w:hyperlink>
            <w:r w:rsidRPr="00C22AA3">
              <w:rPr>
                <w:rFonts w:ascii="Arial" w:hAnsi="Arial" w:cs="Arial"/>
              </w:rPr>
              <w:t xml:space="preserve"> for Large Scale Use: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6"/>
                  <w:enabled/>
                  <w:calcOnExit w:val="0"/>
                  <w:checkBox>
                    <w:sizeAuto/>
                    <w:default w:val="0"/>
                  </w:checkBox>
                </w:ffData>
              </w:fldChar>
            </w:r>
            <w:bookmarkStart w:id="34" w:name="Check116"/>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34"/>
            <w:r w:rsidRPr="00C22AA3">
              <w:rPr>
                <w:rFonts w:ascii="Arial" w:hAnsi="Arial" w:cs="Arial"/>
              </w:rPr>
              <w:t xml:space="preserve"> No</w:t>
            </w:r>
          </w:p>
        </w:tc>
      </w:tr>
      <w:tr w:rsidR="00371F38" w:rsidRPr="00C22AA3" w:rsidTr="00C7357A">
        <w:trPr>
          <w:trHeight w:val="114"/>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lastRenderedPageBreak/>
              <w:t>Will the genetically modified organism (GMO) be released into the environment?</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If yes, describe: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rsidTr="00C7357A">
        <w:trPr>
          <w:trHeight w:val="11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the inserted sequence or GMO harmful to humans or animals?</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Describe diseases or symptoms caused by agent and possible routes of exposure: </w:t>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p w:rsidR="00371F38" w:rsidRPr="00C22AA3" w:rsidRDefault="00371F38" w:rsidP="00FB2B74">
            <w:pPr>
              <w:rPr>
                <w:rFonts w:ascii="Arial" w:hAnsi="Arial" w:cs="Arial"/>
              </w:rPr>
            </w:pPr>
            <w:r w:rsidRPr="00C22AA3">
              <w:rPr>
                <w:rFonts w:ascii="Arial" w:hAnsi="Arial" w:cs="Arial"/>
              </w:rPr>
              <w:fldChar w:fldCharType="begin">
                <w:ffData>
                  <w:name w:val="Check114"/>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rsidTr="00C7357A">
        <w:trPr>
          <w:trHeight w:val="11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the inserted sequence or GMO harmful to plants?</w:t>
            </w:r>
          </w:p>
          <w:p w:rsidR="00371F38" w:rsidRPr="00C22AA3" w:rsidRDefault="00371F38" w:rsidP="00FB2B74">
            <w:pPr>
              <w:rPr>
                <w:rFonts w:ascii="Arial" w:hAnsi="Arial" w:cs="Arial"/>
              </w:rPr>
            </w:pPr>
            <w:r w:rsidRPr="00C22AA3">
              <w:rPr>
                <w:rFonts w:ascii="Arial" w:hAnsi="Arial" w:cs="Arial"/>
              </w:rPr>
              <w:t xml:space="preserve">(See USDA’s </w:t>
            </w:r>
            <w:hyperlink r:id="rId37" w:history="1">
              <w:r w:rsidRPr="00C22AA3">
                <w:rPr>
                  <w:rStyle w:val="Hyperlink"/>
                  <w:rFonts w:ascii="Arial" w:hAnsi="Arial" w:cs="Arial"/>
                </w:rPr>
                <w:t>7 CFR 340</w:t>
              </w:r>
            </w:hyperlink>
            <w:r w:rsidRPr="00C22AA3">
              <w:rPr>
                <w:rFonts w:ascii="Arial" w:hAnsi="Arial" w:cs="Arial"/>
              </w:rPr>
              <w:t>)</w:t>
            </w:r>
          </w:p>
        </w:tc>
        <w:tc>
          <w:tcPr>
            <w:tcW w:w="5723" w:type="dxa"/>
            <w:gridSpan w:val="2"/>
            <w:shd w:val="clear" w:color="auto" w:fill="auto"/>
          </w:tcPr>
          <w:p w:rsidR="00371F38" w:rsidRPr="00C22AA3" w:rsidRDefault="00371F38" w:rsidP="00FB2B74">
            <w:pPr>
              <w:tabs>
                <w:tab w:val="left" w:pos="268"/>
              </w:tabs>
              <w:rPr>
                <w:rFonts w:ascii="Arial" w:hAnsi="Arial" w:cs="Arial"/>
              </w:rPr>
            </w:pPr>
            <w:r w:rsidRPr="00C22AA3">
              <w:rPr>
                <w:rFonts w:ascii="Arial" w:hAnsi="Arial" w:cs="Arial"/>
              </w:rPr>
              <w:fldChar w:fldCharType="begin">
                <w:ffData>
                  <w:name w:val="Check109"/>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(please describe appropriate safeguards and address </w:t>
            </w:r>
            <w:hyperlink r:id="rId38" w:history="1">
              <w:r w:rsidRPr="00C22AA3">
                <w:rPr>
                  <w:rStyle w:val="Hyperlink"/>
                  <w:rFonts w:ascii="Arial" w:hAnsi="Arial" w:cs="Arial"/>
                </w:rPr>
                <w:t>7 CFR 340</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Text48"/>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371F38" w:rsidRPr="00C22AA3" w:rsidRDefault="00371F38" w:rsidP="00FB2B74">
            <w:pPr>
              <w:rPr>
                <w:rFonts w:ascii="Arial" w:hAnsi="Arial" w:cs="Arial"/>
              </w:rPr>
            </w:pPr>
            <w:r w:rsidRPr="00C22AA3">
              <w:rPr>
                <w:rFonts w:ascii="Arial" w:hAnsi="Arial" w:cs="Arial"/>
              </w:rPr>
              <w:fldChar w:fldCharType="begin">
                <w:ffData>
                  <w:name w:val="Check110"/>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371F38" w:rsidRPr="00C22AA3" w:rsidRDefault="00371F38" w:rsidP="00FB2B74">
            <w:pPr>
              <w:rPr>
                <w:rFonts w:ascii="Arial" w:hAnsi="Arial" w:cs="Arial"/>
              </w:rPr>
            </w:pPr>
            <w:r w:rsidRPr="00C22AA3">
              <w:rPr>
                <w:rFonts w:ascii="Arial" w:hAnsi="Arial" w:cs="Arial"/>
              </w:rPr>
              <w:fldChar w:fldCharType="begin">
                <w:ffData>
                  <w:name w:val="Check111"/>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N/A</w:t>
            </w:r>
          </w:p>
        </w:tc>
      </w:tr>
      <w:tr w:rsidR="00371F38" w:rsidRPr="00C22AA3" w:rsidTr="00C7357A">
        <w:trPr>
          <w:trHeight w:val="112"/>
          <w:tblCellSpacing w:w="20" w:type="dxa"/>
          <w:jc w:val="center"/>
        </w:trPr>
        <w:tc>
          <w:tcPr>
            <w:tcW w:w="3501" w:type="dxa"/>
            <w:vAlign w:val="center"/>
          </w:tcPr>
          <w:p w:rsidR="00371F38" w:rsidRPr="00C22AA3" w:rsidRDefault="00371F38" w:rsidP="00FB2B74">
            <w:pPr>
              <w:rPr>
                <w:rFonts w:ascii="Arial" w:hAnsi="Arial" w:cs="Arial"/>
              </w:rPr>
            </w:pPr>
            <w:r w:rsidRPr="00C22AA3">
              <w:rPr>
                <w:rFonts w:ascii="Arial" w:hAnsi="Arial" w:cs="Arial"/>
              </w:rPr>
              <w:t xml:space="preserve">Physical containment as specified in </w:t>
            </w:r>
            <w:r w:rsidRPr="00C22AA3">
              <w:rPr>
                <w:rFonts w:ascii="Arial" w:hAnsi="Arial" w:cs="Arial"/>
                <w:i/>
              </w:rPr>
              <w:t>NIH Guidelines</w:t>
            </w:r>
            <w:r w:rsidRPr="00C22AA3">
              <w:rPr>
                <w:rFonts w:ascii="Arial" w:hAnsi="Arial" w:cs="Arial"/>
              </w:rPr>
              <w:t xml:space="preserve"> </w:t>
            </w:r>
            <w:hyperlink r:id="rId39" w:anchor="_Toc7261553" w:history="1">
              <w:r w:rsidRPr="00C22AA3">
                <w:rPr>
                  <w:rStyle w:val="Hyperlink"/>
                  <w:rFonts w:ascii="Arial" w:hAnsi="Arial" w:cs="Arial"/>
                </w:rPr>
                <w:t>Section II</w:t>
              </w:r>
            </w:hyperlink>
            <w:r w:rsidRPr="00C22AA3">
              <w:rPr>
                <w:rFonts w:ascii="Arial" w:hAnsi="Arial" w:cs="Arial"/>
              </w:rPr>
              <w:t xml:space="preserve"> and </w:t>
            </w:r>
            <w:hyperlink r:id="rId40" w:history="1">
              <w:r w:rsidRPr="00C22AA3">
                <w:rPr>
                  <w:rStyle w:val="Hyperlink"/>
                  <w:rFonts w:ascii="Arial" w:hAnsi="Arial" w:cs="Arial"/>
                </w:rPr>
                <w:t>Appendix G</w:t>
              </w:r>
            </w:hyperlink>
            <w:r w:rsidRPr="00C22AA3">
              <w:rPr>
                <w:rFonts w:ascii="Arial" w:hAnsi="Arial" w:cs="Arial"/>
              </w:rPr>
              <w:t xml:space="preserve">.  </w:t>
            </w:r>
            <w:r w:rsidRPr="00C22AA3">
              <w:rPr>
                <w:rFonts w:ascii="Arial" w:hAnsi="Arial" w:cs="Arial"/>
                <w:bCs/>
              </w:rPr>
              <w:t>Please note: the CDC classifies work with human and non-primate blood, body fluids, or tissue (e.g. human cell culture) as a minimum of BL-2.</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97"/>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BL1  </w:t>
            </w:r>
            <w:r w:rsidRPr="00C22AA3">
              <w:rPr>
                <w:rFonts w:ascii="Arial" w:hAnsi="Arial" w:cs="Arial"/>
              </w:rPr>
              <w:fldChar w:fldCharType="begin">
                <w:ffData>
                  <w:name w:val="Check98"/>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BL2    (BL3 and BL4 are prohibited at TCU)</w:t>
            </w:r>
          </w:p>
          <w:p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Plants: </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fldChar w:fldCharType="begin">
                <w:ffData>
                  <w:name w:val="Check101"/>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BL1-P  </w:t>
            </w:r>
            <w:r w:rsidRPr="00C22AA3">
              <w:rPr>
                <w:rFonts w:ascii="Arial" w:hAnsi="Arial" w:cs="Arial"/>
              </w:rPr>
              <w:fldChar w:fldCharType="begin">
                <w:ffData>
                  <w:name w:val="Check102"/>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BL2-P  </w:t>
            </w:r>
            <w:r w:rsidRPr="00C22AA3">
              <w:rPr>
                <w:rFonts w:ascii="Arial" w:hAnsi="Arial" w:cs="Arial"/>
              </w:rPr>
              <w:fldChar w:fldCharType="begin">
                <w:ffData>
                  <w:name w:val="Check103"/>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BL3-P  </w:t>
            </w:r>
            <w:r w:rsidRPr="00C22AA3">
              <w:rPr>
                <w:rFonts w:ascii="Arial" w:hAnsi="Arial" w:cs="Arial"/>
              </w:rPr>
              <w:fldChar w:fldCharType="begin">
                <w:ffData>
                  <w:name w:val="Check104"/>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BL4-P</w:t>
            </w:r>
          </w:p>
          <w:p w:rsidR="00371F38" w:rsidRPr="00C22AA3" w:rsidRDefault="00371F38" w:rsidP="00FB2B74">
            <w:pPr>
              <w:tabs>
                <w:tab w:val="left" w:pos="2737"/>
                <w:tab w:val="left" w:pos="3697"/>
                <w:tab w:val="left" w:pos="4657"/>
                <w:tab w:val="left" w:pos="5617"/>
              </w:tabs>
              <w:rPr>
                <w:rFonts w:ascii="Arial" w:hAnsi="Arial" w:cs="Arial"/>
              </w:rPr>
            </w:pPr>
            <w:r w:rsidRPr="00C22AA3">
              <w:rPr>
                <w:rFonts w:ascii="Arial" w:hAnsi="Arial" w:cs="Arial"/>
              </w:rPr>
              <w:t>and/or</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Experiments Involving Animals: </w:t>
            </w:r>
          </w:p>
          <w:p w:rsidR="00371F38" w:rsidRPr="00C22AA3" w:rsidRDefault="00371F38" w:rsidP="00FB2B74">
            <w:pPr>
              <w:tabs>
                <w:tab w:val="left" w:pos="2617"/>
                <w:tab w:val="left" w:pos="3577"/>
                <w:tab w:val="left" w:pos="4537"/>
                <w:tab w:val="left" w:pos="5497"/>
              </w:tabs>
              <w:ind w:right="-144"/>
              <w:rPr>
                <w:rFonts w:ascii="Arial" w:hAnsi="Arial" w:cs="Arial"/>
              </w:rPr>
            </w:pPr>
            <w:r w:rsidRPr="00C22AA3">
              <w:rPr>
                <w:rFonts w:ascii="Arial" w:hAnsi="Arial" w:cs="Arial"/>
              </w:rPr>
              <w:t xml:space="preserve"> </w:t>
            </w:r>
            <w:r w:rsidRPr="00C22AA3">
              <w:rPr>
                <w:rFonts w:ascii="Arial" w:hAnsi="Arial" w:cs="Arial"/>
              </w:rPr>
              <w:fldChar w:fldCharType="begin">
                <w:ffData>
                  <w:name w:val="Check105"/>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BL1-N  </w:t>
            </w:r>
            <w:r w:rsidRPr="00C22AA3">
              <w:rPr>
                <w:rFonts w:ascii="Arial" w:hAnsi="Arial" w:cs="Arial"/>
              </w:rPr>
              <w:fldChar w:fldCharType="begin">
                <w:ffData>
                  <w:name w:val="Check106"/>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BL2-N  </w:t>
            </w:r>
            <w:r w:rsidRPr="00C22AA3">
              <w:rPr>
                <w:rFonts w:ascii="Arial" w:hAnsi="Arial" w:cs="Arial"/>
              </w:rPr>
              <w:fldChar w:fldCharType="begin">
                <w:ffData>
                  <w:name w:val="Check107"/>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BL3-N  </w:t>
            </w:r>
            <w:r w:rsidRPr="00C22AA3">
              <w:rPr>
                <w:rFonts w:ascii="Arial" w:hAnsi="Arial" w:cs="Arial"/>
              </w:rPr>
              <w:fldChar w:fldCharType="begin">
                <w:ffData>
                  <w:name w:val="Check108"/>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BL4-N</w:t>
            </w:r>
          </w:p>
        </w:tc>
      </w:tr>
      <w:tr w:rsidR="00371F38" w:rsidRPr="00C22AA3" w:rsidTr="00C7357A">
        <w:trPr>
          <w:trHeight w:val="202"/>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Is a helper virus required?</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Check112"/>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If yes, specify:  </w:t>
            </w:r>
            <w:r w:rsidRPr="00C22AA3">
              <w:rPr>
                <w:rFonts w:ascii="Arial" w:hAnsi="Arial" w:cs="Arial"/>
              </w:rPr>
              <w:fldChar w:fldCharType="begin">
                <w:ffData>
                  <w:name w:val="Text46"/>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r w:rsidRPr="00C22AA3">
              <w:rPr>
                <w:rFonts w:ascii="Arial" w:hAnsi="Arial" w:cs="Arial"/>
              </w:rPr>
              <w:t xml:space="preserve">     </w:t>
            </w:r>
          </w:p>
          <w:p w:rsidR="00371F38" w:rsidRPr="00C22AA3" w:rsidRDefault="00371F38" w:rsidP="00FB2B74">
            <w:pPr>
              <w:rPr>
                <w:rFonts w:ascii="Arial" w:hAnsi="Arial" w:cs="Arial"/>
              </w:rPr>
            </w:pPr>
            <w:r w:rsidRPr="00C22AA3">
              <w:rPr>
                <w:rFonts w:ascii="Arial" w:hAnsi="Arial" w:cs="Arial"/>
              </w:rPr>
              <w:fldChar w:fldCharType="begin">
                <w:ffData>
                  <w:name w:val="Check113"/>
                  <w:enabled/>
                  <w:calcOnExit w:val="0"/>
                  <w:checkBox>
                    <w:sizeAuto/>
                    <w:default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   </w:t>
            </w:r>
          </w:p>
        </w:tc>
      </w:tr>
      <w:tr w:rsidR="00371F38" w:rsidRPr="00C22AA3" w:rsidTr="00C7357A">
        <w:trPr>
          <w:trHeight w:val="450"/>
          <w:tblCellSpacing w:w="20" w:type="dxa"/>
          <w:jc w:val="center"/>
        </w:trPr>
        <w:tc>
          <w:tcPr>
            <w:tcW w:w="3501" w:type="dxa"/>
          </w:tcPr>
          <w:p w:rsidR="00371F38" w:rsidRPr="00C22AA3" w:rsidRDefault="00371F38" w:rsidP="00FB2B74">
            <w:pPr>
              <w:rPr>
                <w:rFonts w:ascii="Arial" w:hAnsi="Arial" w:cs="Arial"/>
              </w:rPr>
            </w:pPr>
            <w:r w:rsidRPr="00C22AA3">
              <w:rPr>
                <w:rFonts w:ascii="Arial" w:hAnsi="Arial" w:cs="Arial"/>
              </w:rPr>
              <w:t xml:space="preserve">For experiments involving a deliberate attempt to obtain expression of </w:t>
            </w:r>
            <w:r w:rsidRPr="00C22AA3">
              <w:rPr>
                <w:rFonts w:ascii="Arial" w:hAnsi="Arial" w:cs="Arial"/>
                <w:i/>
              </w:rPr>
              <w:t>a foreign gene</w:t>
            </w:r>
            <w:r w:rsidRPr="00C22AA3">
              <w:rPr>
                <w:rFonts w:ascii="Arial" w:hAnsi="Arial" w:cs="Arial"/>
              </w:rPr>
              <w:t>, identify what proteins will be produced and their biological activity (enter “none” if not applicable)</w:t>
            </w:r>
          </w:p>
        </w:tc>
        <w:tc>
          <w:tcPr>
            <w:tcW w:w="5723" w:type="dxa"/>
            <w:gridSpan w:val="2"/>
            <w:shd w:val="clear" w:color="auto" w:fill="auto"/>
          </w:tcPr>
          <w:p w:rsidR="00371F38" w:rsidRPr="00C22AA3" w:rsidRDefault="00371F38" w:rsidP="00FB2B74">
            <w:pPr>
              <w:rPr>
                <w:rFonts w:ascii="Arial" w:hAnsi="Arial" w:cs="Arial"/>
              </w:rPr>
            </w:pPr>
            <w:r w:rsidRPr="00C22AA3">
              <w:rPr>
                <w:rFonts w:ascii="Arial" w:hAnsi="Arial" w:cs="Arial"/>
              </w:rPr>
              <w:fldChar w:fldCharType="begin">
                <w:ffData>
                  <w:name w:val="Text48"/>
                  <w:enabled/>
                  <w:calcOnExit w:val="0"/>
                  <w:textInput/>
                </w:ffData>
              </w:fldChar>
            </w:r>
            <w:bookmarkStart w:id="35" w:name="Text48"/>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bookmarkEnd w:id="35"/>
          </w:p>
        </w:tc>
      </w:tr>
      <w:tr w:rsidR="00371F38" w:rsidRPr="00C22AA3" w:rsidTr="00C7357A">
        <w:trPr>
          <w:trHeight w:val="280"/>
          <w:tblCellSpacing w:w="20" w:type="dxa"/>
          <w:jc w:val="center"/>
        </w:trPr>
        <w:tc>
          <w:tcPr>
            <w:tcW w:w="9264" w:type="dxa"/>
            <w:gridSpan w:val="3"/>
          </w:tcPr>
          <w:p w:rsidR="00371F38" w:rsidRPr="00C22AA3" w:rsidRDefault="00371F38" w:rsidP="00FB2B74">
            <w:pPr>
              <w:rPr>
                <w:rFonts w:ascii="Arial" w:hAnsi="Arial" w:cs="Arial"/>
                <w:b/>
              </w:rPr>
            </w:pPr>
            <w:r w:rsidRPr="00C22AA3">
              <w:rPr>
                <w:rFonts w:ascii="Arial" w:hAnsi="Arial" w:cs="Arial"/>
                <w:b/>
              </w:rPr>
              <w:t>TARGET RECIPIENT</w:t>
            </w:r>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lastRenderedPageBreak/>
              <w:fldChar w:fldCharType="begin">
                <w:ffData>
                  <w:name w:val="Check12"/>
                  <w:enabled/>
                  <w:calcOnExit w:val="0"/>
                  <w:checkBox>
                    <w:sizeAuto/>
                    <w:default w:val="0"/>
                  </w:checkBox>
                </w:ffData>
              </w:fldChar>
            </w:r>
            <w:bookmarkStart w:id="36" w:name="Check12"/>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36"/>
            <w:r w:rsidRPr="00C22AA3">
              <w:rPr>
                <w:rFonts w:ascii="Arial" w:hAnsi="Arial" w:cs="Arial"/>
              </w:rPr>
              <w:t xml:space="preserve">  Cultured Cells?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49"/>
                  <w:enabled/>
                  <w:calcOnExit w:val="0"/>
                  <w:textInput/>
                </w:ffData>
              </w:fldChar>
            </w:r>
            <w:bookmarkStart w:id="37" w:name="Text49"/>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37"/>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3"/>
                  <w:enabled/>
                  <w:calcOnExit w:val="0"/>
                  <w:checkBox>
                    <w:sizeAuto/>
                    <w:default w:val="0"/>
                  </w:checkBox>
                </w:ffData>
              </w:fldChar>
            </w:r>
            <w:bookmarkStart w:id="38" w:name="Check13"/>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38"/>
            <w:r w:rsidRPr="00C22AA3">
              <w:rPr>
                <w:rFonts w:ascii="Arial" w:hAnsi="Arial" w:cs="Arial"/>
              </w:rPr>
              <w:t xml:space="preserve">  Animals?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0"/>
                  <w:enabled/>
                  <w:calcOnExit w:val="0"/>
                  <w:textInput/>
                </w:ffData>
              </w:fldChar>
            </w:r>
            <w:bookmarkStart w:id="39" w:name="Text50"/>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39"/>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4"/>
                  <w:enabled/>
                  <w:calcOnExit w:val="0"/>
                  <w:checkBox>
                    <w:sizeAuto/>
                    <w:default w:val="0"/>
                  </w:checkBox>
                </w:ffData>
              </w:fldChar>
            </w:r>
            <w:bookmarkStart w:id="40" w:name="Check14"/>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40"/>
            <w:r w:rsidRPr="00C22AA3">
              <w:rPr>
                <w:rFonts w:ascii="Arial" w:hAnsi="Arial" w:cs="Arial"/>
              </w:rPr>
              <w:t xml:space="preserve">  Plants?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1"/>
                  <w:enabled/>
                  <w:calcOnExit w:val="0"/>
                  <w:textInput/>
                </w:ffData>
              </w:fldChar>
            </w:r>
            <w:bookmarkStart w:id="41" w:name="Text51"/>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1"/>
          </w:p>
        </w:tc>
      </w:tr>
      <w:tr w:rsidR="00371F38" w:rsidRPr="00C22AA3" w:rsidTr="00C7357A">
        <w:trPr>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5"/>
                  <w:enabled/>
                  <w:calcOnExit w:val="0"/>
                  <w:checkBox>
                    <w:sizeAuto/>
                    <w:default w:val="0"/>
                  </w:checkBox>
                </w:ffData>
              </w:fldChar>
            </w:r>
            <w:bookmarkStart w:id="42" w:name="Check15"/>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42"/>
            <w:r w:rsidRPr="00C22AA3">
              <w:rPr>
                <w:rFonts w:ascii="Arial" w:hAnsi="Arial" w:cs="Arial"/>
              </w:rPr>
              <w:t xml:space="preserve">  Humans?</w:t>
            </w:r>
          </w:p>
        </w:tc>
        <w:tc>
          <w:tcPr>
            <w:tcW w:w="5302" w:type="dxa"/>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2"/>
                  <w:enabled/>
                  <w:calcOnExit w:val="0"/>
                  <w:textInput/>
                </w:ffData>
              </w:fldChar>
            </w:r>
            <w:bookmarkStart w:id="43" w:name="Text52"/>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3"/>
          </w:p>
        </w:tc>
      </w:tr>
      <w:tr w:rsidR="00371F38" w:rsidRPr="00C22AA3" w:rsidTr="00C7357A">
        <w:trPr>
          <w:trHeight w:val="41"/>
          <w:tblCellSpacing w:w="20" w:type="dxa"/>
          <w:jc w:val="center"/>
        </w:trPr>
        <w:tc>
          <w:tcPr>
            <w:tcW w:w="3922" w:type="dxa"/>
            <w:gridSpan w:val="2"/>
            <w:vAlign w:val="center"/>
          </w:tcPr>
          <w:p w:rsidR="00371F38" w:rsidRPr="00C22AA3" w:rsidRDefault="00371F38" w:rsidP="00FB2B74">
            <w:pPr>
              <w:rPr>
                <w:rFonts w:ascii="Arial" w:hAnsi="Arial" w:cs="Arial"/>
              </w:rPr>
            </w:pPr>
            <w:r w:rsidRPr="00C22AA3">
              <w:rPr>
                <w:rFonts w:ascii="Arial" w:hAnsi="Arial" w:cs="Arial"/>
              </w:rPr>
              <w:fldChar w:fldCharType="begin">
                <w:ffData>
                  <w:name w:val="Check16"/>
                  <w:enabled/>
                  <w:calcOnExit w:val="0"/>
                  <w:checkBox>
                    <w:sizeAuto/>
                    <w:default w:val="0"/>
                  </w:checkBox>
                </w:ffData>
              </w:fldChar>
            </w:r>
            <w:bookmarkStart w:id="44" w:name="Check16"/>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44"/>
            <w:r w:rsidRPr="00C22AA3">
              <w:rPr>
                <w:rFonts w:ascii="Arial" w:hAnsi="Arial" w:cs="Arial"/>
              </w:rPr>
              <w:t xml:space="preserve">  Other?</w:t>
            </w:r>
          </w:p>
        </w:tc>
        <w:tc>
          <w:tcPr>
            <w:tcW w:w="5302" w:type="dxa"/>
            <w:shd w:val="clear" w:color="auto" w:fill="auto"/>
          </w:tcPr>
          <w:p w:rsidR="00371F38" w:rsidRPr="00C22AA3" w:rsidRDefault="00371F38" w:rsidP="00FB2B74">
            <w:pPr>
              <w:rPr>
                <w:rFonts w:ascii="Arial" w:hAnsi="Arial" w:cs="Arial"/>
              </w:rPr>
            </w:pPr>
            <w:r w:rsidRPr="00C22AA3">
              <w:rPr>
                <w:rFonts w:ascii="Arial" w:hAnsi="Arial" w:cs="Arial"/>
              </w:rPr>
              <w:t xml:space="preserve">Describe: </w:t>
            </w:r>
            <w:r w:rsidRPr="00C22AA3">
              <w:rPr>
                <w:rFonts w:ascii="Arial" w:hAnsi="Arial" w:cs="Arial"/>
              </w:rPr>
              <w:fldChar w:fldCharType="begin">
                <w:ffData>
                  <w:name w:val="Text53"/>
                  <w:enabled/>
                  <w:calcOnExit w:val="0"/>
                  <w:textInput/>
                </w:ffData>
              </w:fldChar>
            </w:r>
            <w:bookmarkStart w:id="45" w:name="Text53"/>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bookmarkEnd w:id="45"/>
          </w:p>
        </w:tc>
      </w:tr>
      <w:tr w:rsidR="00371F38" w:rsidRPr="00C22AA3" w:rsidTr="00C7357A">
        <w:trPr>
          <w:trHeight w:val="38"/>
          <w:tblCellSpacing w:w="20" w:type="dxa"/>
          <w:jc w:val="center"/>
        </w:trPr>
        <w:tc>
          <w:tcPr>
            <w:tcW w:w="9264" w:type="dxa"/>
            <w:gridSpan w:val="3"/>
            <w:vAlign w:val="center"/>
          </w:tcPr>
          <w:p w:rsidR="00371F38" w:rsidRPr="00C22AA3" w:rsidRDefault="00371F38" w:rsidP="00FB2B74">
            <w:pPr>
              <w:rPr>
                <w:rFonts w:ascii="Arial" w:hAnsi="Arial" w:cs="Arial"/>
                <w:b/>
              </w:rPr>
            </w:pPr>
            <w:r w:rsidRPr="00C22AA3">
              <w:rPr>
                <w:rFonts w:ascii="Arial" w:hAnsi="Arial" w:cs="Arial"/>
                <w:b/>
              </w:rPr>
              <w:t>DUAL USE RESEARCH</w:t>
            </w:r>
            <w:r w:rsidRPr="00C22AA3">
              <w:rPr>
                <w:rFonts w:ascii="Arial" w:hAnsi="Arial" w:cs="Arial"/>
              </w:rPr>
              <w:t xml:space="preserve"> (research intended to enhance scientific understanding and public health but could generate results that could be misused to advance biological weapon effectiveness)</w:t>
            </w:r>
          </w:p>
        </w:tc>
      </w:tr>
      <w:tr w:rsidR="00371F38" w:rsidRPr="00C22AA3" w:rsidTr="00C7357A">
        <w:trPr>
          <w:trHeight w:val="38"/>
          <w:tblCellSpacing w:w="20" w:type="dxa"/>
          <w:jc w:val="center"/>
        </w:trPr>
        <w:tc>
          <w:tcPr>
            <w:tcW w:w="9264" w:type="dxa"/>
            <w:gridSpan w:val="3"/>
            <w:vAlign w:val="center"/>
          </w:tcPr>
          <w:p w:rsidR="00371F38" w:rsidRPr="00C22AA3" w:rsidRDefault="00371F38" w:rsidP="00FB2B74">
            <w:pPr>
              <w:rPr>
                <w:rFonts w:ascii="Arial" w:hAnsi="Arial" w:cs="Arial"/>
              </w:rPr>
            </w:pPr>
            <w:r w:rsidRPr="00C22AA3">
              <w:rPr>
                <w:rFonts w:ascii="Arial" w:hAnsi="Arial" w:cs="Arial"/>
              </w:rPr>
              <w:t>Check any categories below that pertain to your project:</w:t>
            </w:r>
          </w:p>
          <w:p w:rsidR="00371F38" w:rsidRPr="00C22AA3" w:rsidRDefault="00371F38" w:rsidP="00FB2B74">
            <w:pPr>
              <w:rPr>
                <w:rFonts w:ascii="Arial" w:hAnsi="Arial" w:cs="Arial"/>
              </w:rPr>
            </w:pPr>
            <w:r w:rsidRPr="00C22AA3">
              <w:rPr>
                <w:rFonts w:ascii="Arial" w:hAnsi="Arial" w:cs="Arial"/>
              </w:rPr>
              <w:fldChar w:fldCharType="begin">
                <w:ffData>
                  <w:name w:val="Check117"/>
                  <w:enabled/>
                  <w:calcOnExit w:val="0"/>
                  <w:checkBox>
                    <w:sizeAuto/>
                    <w:default w:val="0"/>
                  </w:checkBox>
                </w:ffData>
              </w:fldChar>
            </w:r>
            <w:bookmarkStart w:id="46" w:name="Check117"/>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46"/>
            <w:r w:rsidRPr="00C22AA3">
              <w:rPr>
                <w:rFonts w:ascii="Arial" w:hAnsi="Arial" w:cs="Arial"/>
              </w:rPr>
              <w:t xml:space="preserve"> Renders a useful vaccine ineffective</w:t>
            </w:r>
          </w:p>
          <w:p w:rsidR="00371F38" w:rsidRPr="00C22AA3" w:rsidRDefault="00371F38" w:rsidP="00FB2B74">
            <w:pPr>
              <w:rPr>
                <w:rFonts w:ascii="Arial" w:hAnsi="Arial" w:cs="Arial"/>
              </w:rPr>
            </w:pPr>
            <w:r w:rsidRPr="00C22AA3">
              <w:rPr>
                <w:rFonts w:ascii="Arial" w:hAnsi="Arial" w:cs="Arial"/>
              </w:rPr>
              <w:fldChar w:fldCharType="begin">
                <w:ffData>
                  <w:name w:val="Check118"/>
                  <w:enabled/>
                  <w:calcOnExit w:val="0"/>
                  <w:checkBox>
                    <w:sizeAuto/>
                    <w:default w:val="0"/>
                  </w:checkBox>
                </w:ffData>
              </w:fldChar>
            </w:r>
            <w:bookmarkStart w:id="47" w:name="Check118"/>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47"/>
            <w:r w:rsidRPr="00C22AA3">
              <w:rPr>
                <w:rFonts w:ascii="Arial" w:hAnsi="Arial" w:cs="Arial"/>
              </w:rPr>
              <w:t xml:space="preserve"> Adds antibiotic resistance affecting response to a clinically useful drug</w:t>
            </w:r>
          </w:p>
          <w:p w:rsidR="00371F38" w:rsidRPr="00C22AA3" w:rsidRDefault="00371F38" w:rsidP="00FB2B74">
            <w:pPr>
              <w:rPr>
                <w:rFonts w:ascii="Arial" w:hAnsi="Arial" w:cs="Arial"/>
              </w:rPr>
            </w:pPr>
            <w:r w:rsidRPr="00C22AA3">
              <w:rPr>
                <w:rFonts w:ascii="Arial" w:hAnsi="Arial" w:cs="Arial"/>
              </w:rPr>
              <w:fldChar w:fldCharType="begin">
                <w:ffData>
                  <w:name w:val="Check119"/>
                  <w:enabled/>
                  <w:calcOnExit w:val="0"/>
                  <w:checkBox>
                    <w:sizeAuto/>
                    <w:default w:val="0"/>
                  </w:checkBox>
                </w:ffData>
              </w:fldChar>
            </w:r>
            <w:bookmarkStart w:id="48" w:name="Check119"/>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48"/>
            <w:r w:rsidRPr="00C22AA3">
              <w:rPr>
                <w:rFonts w:ascii="Arial" w:hAnsi="Arial" w:cs="Arial"/>
              </w:rPr>
              <w:t xml:space="preserve"> Enhances pathogen virulence</w:t>
            </w:r>
          </w:p>
          <w:p w:rsidR="00371F38" w:rsidRPr="00C22AA3" w:rsidRDefault="00371F38" w:rsidP="00FB2B74">
            <w:pPr>
              <w:rPr>
                <w:rFonts w:ascii="Arial" w:hAnsi="Arial" w:cs="Arial"/>
              </w:rPr>
            </w:pPr>
            <w:r w:rsidRPr="00C22AA3">
              <w:rPr>
                <w:rFonts w:ascii="Arial" w:hAnsi="Arial" w:cs="Arial"/>
              </w:rPr>
              <w:fldChar w:fldCharType="begin">
                <w:ffData>
                  <w:name w:val="Check120"/>
                  <w:enabled/>
                  <w:calcOnExit w:val="0"/>
                  <w:checkBox>
                    <w:sizeAuto/>
                    <w:default w:val="0"/>
                  </w:checkBox>
                </w:ffData>
              </w:fldChar>
            </w:r>
            <w:bookmarkStart w:id="49" w:name="Check120"/>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49"/>
            <w:r w:rsidRPr="00C22AA3">
              <w:rPr>
                <w:rFonts w:ascii="Arial" w:hAnsi="Arial" w:cs="Arial"/>
              </w:rPr>
              <w:t xml:space="preserve"> Widens a pathogen’s host range</w:t>
            </w:r>
          </w:p>
          <w:p w:rsidR="00371F38" w:rsidRPr="00C22AA3" w:rsidRDefault="00371F38" w:rsidP="00FB2B74">
            <w:pPr>
              <w:rPr>
                <w:rFonts w:ascii="Arial" w:hAnsi="Arial" w:cs="Arial"/>
              </w:rPr>
            </w:pPr>
            <w:r w:rsidRPr="00C22AA3">
              <w:rPr>
                <w:rFonts w:ascii="Arial" w:hAnsi="Arial" w:cs="Arial"/>
              </w:rPr>
              <w:fldChar w:fldCharType="begin">
                <w:ffData>
                  <w:name w:val="Check121"/>
                  <w:enabled/>
                  <w:calcOnExit w:val="0"/>
                  <w:checkBox>
                    <w:sizeAuto/>
                    <w:default w:val="0"/>
                  </w:checkBox>
                </w:ffData>
              </w:fldChar>
            </w:r>
            <w:bookmarkStart w:id="50" w:name="Check121"/>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50"/>
            <w:r w:rsidRPr="00C22AA3">
              <w:rPr>
                <w:rFonts w:ascii="Arial" w:hAnsi="Arial" w:cs="Arial"/>
              </w:rPr>
              <w:t xml:space="preserve"> Lets a pathogen evade diagnostic or detection modalities</w:t>
            </w:r>
          </w:p>
          <w:p w:rsidR="00371F38" w:rsidRPr="00C22AA3" w:rsidRDefault="00371F38" w:rsidP="00FB2B74">
            <w:pPr>
              <w:rPr>
                <w:rFonts w:ascii="Arial" w:hAnsi="Arial" w:cs="Arial"/>
              </w:rPr>
            </w:pPr>
            <w:r w:rsidRPr="00C22AA3">
              <w:rPr>
                <w:rFonts w:ascii="Arial" w:hAnsi="Arial" w:cs="Arial"/>
              </w:rPr>
              <w:fldChar w:fldCharType="begin">
                <w:ffData>
                  <w:name w:val="Check122"/>
                  <w:enabled/>
                  <w:calcOnExit w:val="0"/>
                  <w:checkBox>
                    <w:sizeAuto/>
                    <w:default w:val="0"/>
                  </w:checkBox>
                </w:ffData>
              </w:fldChar>
            </w:r>
            <w:bookmarkStart w:id="51" w:name="Check122"/>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bookmarkEnd w:id="51"/>
            <w:r w:rsidRPr="00C22AA3">
              <w:rPr>
                <w:rFonts w:ascii="Arial" w:hAnsi="Arial" w:cs="Arial"/>
              </w:rPr>
              <w:t xml:space="preserve"> Weaponization (e.g., environmental stabilization of pathogens)</w:t>
            </w:r>
          </w:p>
        </w:tc>
      </w:tr>
    </w:tbl>
    <w:p w:rsidR="005C4CEB" w:rsidRPr="00C22AA3" w:rsidRDefault="005C4CEB" w:rsidP="005C4CEB">
      <w:pPr>
        <w:spacing w:after="0" w:line="240" w:lineRule="auto"/>
        <w:rPr>
          <w:rFonts w:ascii="Arial" w:hAnsi="Arial" w:cs="Arial"/>
          <w:b/>
          <w:u w:val="single"/>
        </w:rPr>
      </w:pPr>
    </w:p>
    <w:p w:rsidR="005C4CEB" w:rsidRPr="00C22AA3" w:rsidRDefault="005C4CEB" w:rsidP="005C4CEB">
      <w:pPr>
        <w:spacing w:after="0" w:line="240" w:lineRule="auto"/>
        <w:rPr>
          <w:rFonts w:ascii="Arial" w:hAnsi="Arial" w:cs="Arial"/>
        </w:rPr>
      </w:pPr>
      <w:r w:rsidRPr="00C22AA3">
        <w:rPr>
          <w:rFonts w:ascii="Arial" w:hAnsi="Arial" w:cs="Arial"/>
        </w:rPr>
        <w:t xml:space="preserve">2.4. Source of insert DNA or rDNA.  If biological, source is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rsidR="005C4CEB" w:rsidRPr="00C22AA3" w:rsidRDefault="005C4CEB" w:rsidP="005C4CEB">
      <w:pPr>
        <w:pStyle w:val="ListParagraph"/>
        <w:numPr>
          <w:ilvl w:val="0"/>
          <w:numId w:val="13"/>
        </w:numPr>
        <w:spacing w:after="0" w:line="240" w:lineRule="auto"/>
        <w:rPr>
          <w:rFonts w:ascii="Arial" w:hAnsi="Arial" w:cs="Arial"/>
        </w:rPr>
      </w:pPr>
      <w:r w:rsidRPr="00C22AA3">
        <w:rPr>
          <w:rFonts w:ascii="Arial" w:hAnsi="Arial" w:cs="Arial"/>
        </w:rPr>
        <w:t>If a viable intact microbe or virus, complete Section3, Microbes and Viruses</w:t>
      </w:r>
    </w:p>
    <w:p w:rsidR="005C4CEB" w:rsidRPr="00C22AA3" w:rsidRDefault="002118A3" w:rsidP="005C4CEB">
      <w:pPr>
        <w:pStyle w:val="ListParagraph"/>
        <w:numPr>
          <w:ilvl w:val="0"/>
          <w:numId w:val="13"/>
        </w:numPr>
        <w:spacing w:after="0" w:line="240" w:lineRule="auto"/>
        <w:rPr>
          <w:rFonts w:ascii="Arial" w:hAnsi="Arial" w:cs="Arial"/>
        </w:rPr>
      </w:pPr>
      <w:r w:rsidRPr="00C22AA3">
        <w:rPr>
          <w:rFonts w:ascii="Arial" w:hAnsi="Arial" w:cs="Arial"/>
        </w:rPr>
        <w:t>If human materials, complete Section 5, Human Materials</w:t>
      </w:r>
    </w:p>
    <w:p w:rsidR="005C4CEB" w:rsidRPr="00C22AA3" w:rsidRDefault="005C4CEB" w:rsidP="005C4CEB">
      <w:pPr>
        <w:spacing w:after="0" w:line="240" w:lineRule="auto"/>
        <w:rPr>
          <w:rFonts w:ascii="Arial" w:hAnsi="Arial" w:cs="Arial"/>
          <w:b/>
          <w:u w:val="single"/>
        </w:rPr>
      </w:pPr>
    </w:p>
    <w:p w:rsidR="005C4CEB" w:rsidRPr="00C22AA3" w:rsidRDefault="00565F9C" w:rsidP="00565F9C">
      <w:pPr>
        <w:jc w:val="center"/>
        <w:rPr>
          <w:rFonts w:ascii="Arial" w:hAnsi="Arial" w:cs="Arial"/>
          <w:b/>
        </w:rPr>
      </w:pPr>
      <w:r w:rsidRPr="00C22AA3">
        <w:rPr>
          <w:rFonts w:ascii="Arial" w:hAnsi="Arial" w:cs="Arial"/>
          <w:b/>
        </w:rPr>
        <w:t>Section 3 – Microbes and Viruses</w:t>
      </w:r>
    </w:p>
    <w:p w:rsidR="00565F9C" w:rsidRPr="00C22AA3" w:rsidRDefault="00565F9C" w:rsidP="00565F9C">
      <w:pPr>
        <w:jc w:val="both"/>
        <w:rPr>
          <w:rFonts w:ascii="Arial" w:hAnsi="Arial" w:cs="Arial"/>
        </w:rPr>
      </w:pPr>
      <w:r w:rsidRPr="00C22AA3">
        <w:rPr>
          <w:rFonts w:ascii="Arial" w:hAnsi="Arial" w:cs="Arial"/>
        </w:rPr>
        <w:t>Complete this section for all uses of microbes and viruses except non-pathogenic E.coli (e.g., K-12 or DH5a), Bacillus subtilis, or Saccharomyces cerevisiae recipients in host-vector systems.</w:t>
      </w:r>
    </w:p>
    <w:p w:rsidR="00CC4D77" w:rsidRPr="00C22AA3" w:rsidRDefault="00565F9C" w:rsidP="00CC4D77">
      <w:pPr>
        <w:rPr>
          <w:rFonts w:ascii="Arial" w:hAnsi="Arial" w:cs="Arial"/>
        </w:rPr>
      </w:pPr>
      <w:r w:rsidRPr="00C22AA3">
        <w:rPr>
          <w:rFonts w:ascii="Arial" w:hAnsi="Arial" w:cs="Arial"/>
        </w:rPr>
        <w:t>3.1.</w:t>
      </w:r>
      <w:r w:rsidRPr="00C22AA3">
        <w:rPr>
          <w:rFonts w:ascii="Arial" w:hAnsi="Arial" w:cs="Arial"/>
        </w:rPr>
        <w:tab/>
        <w:t>What agent(s) will be used in this project?  Indic</w:t>
      </w:r>
      <w:r w:rsidR="00CC4D77" w:rsidRPr="00C22AA3">
        <w:rPr>
          <w:rFonts w:ascii="Arial" w:hAnsi="Arial" w:cs="Arial"/>
        </w:rPr>
        <w:t>a</w:t>
      </w:r>
      <w:r w:rsidRPr="00C22AA3">
        <w:rPr>
          <w:rFonts w:ascii="Arial" w:hAnsi="Arial" w:cs="Arial"/>
        </w:rPr>
        <w:t>te the strain, serogroup or other type identi</w:t>
      </w:r>
      <w:r w:rsidR="00CC4D77" w:rsidRPr="00C22AA3">
        <w:rPr>
          <w:rFonts w:ascii="Arial" w:hAnsi="Arial" w:cs="Arial"/>
        </w:rPr>
        <w:t>fication</w:t>
      </w:r>
      <w:r w:rsidRPr="00C22AA3">
        <w:rPr>
          <w:rFonts w:ascii="Arial" w:hAnsi="Arial" w:cs="Arial"/>
        </w:rPr>
        <w:t>, as well as, notew</w:t>
      </w:r>
      <w:r w:rsidR="00CC4D77" w:rsidRPr="00C22AA3">
        <w:rPr>
          <w:rFonts w:ascii="Arial" w:hAnsi="Arial" w:cs="Arial"/>
        </w:rPr>
        <w:t>orthy pathogenicity information</w:t>
      </w:r>
      <w:r w:rsidRPr="00C22AA3">
        <w:rPr>
          <w:rFonts w:ascii="Arial" w:hAnsi="Arial" w:cs="Arial"/>
        </w:rPr>
        <w:t xml:space="preserve"> (i.e. virulence factors).</w:t>
      </w:r>
      <w:r w:rsidR="00CC4D77" w:rsidRPr="00C22AA3">
        <w:rPr>
          <w:rFonts w:ascii="Arial" w:hAnsi="Arial" w:cs="Arial"/>
        </w:rPr>
        <w:t xml:space="preserve">  </w:t>
      </w:r>
      <w:r w:rsidR="00CC4D77" w:rsidRPr="00C22AA3">
        <w:rPr>
          <w:rFonts w:ascii="Arial" w:hAnsi="Arial" w:cs="Arial"/>
        </w:rPr>
        <w:fldChar w:fldCharType="begin">
          <w:ffData>
            <w:name w:val=""/>
            <w:enabled/>
            <w:calcOnExit w:val="0"/>
            <w:textInput/>
          </w:ffData>
        </w:fldChar>
      </w:r>
      <w:r w:rsidR="00CC4D77" w:rsidRPr="00C22AA3">
        <w:rPr>
          <w:rFonts w:ascii="Arial" w:hAnsi="Arial" w:cs="Arial"/>
        </w:rPr>
        <w:instrText xml:space="preserve"> FORMTEXT </w:instrText>
      </w:r>
      <w:r w:rsidR="00CC4D77" w:rsidRPr="00C22AA3">
        <w:rPr>
          <w:rFonts w:ascii="Arial" w:hAnsi="Arial" w:cs="Arial"/>
        </w:rPr>
      </w:r>
      <w:r w:rsidR="00CC4D77" w:rsidRPr="00C22AA3">
        <w:rPr>
          <w:rFonts w:ascii="Arial" w:hAnsi="Arial" w:cs="Arial"/>
        </w:rPr>
        <w:fldChar w:fldCharType="separate"/>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noProof/>
        </w:rPr>
        <w:t> </w:t>
      </w:r>
      <w:r w:rsidR="00CC4D77" w:rsidRPr="00C22AA3">
        <w:rPr>
          <w:rFonts w:ascii="Arial" w:hAnsi="Arial" w:cs="Arial"/>
        </w:rPr>
        <w:fldChar w:fldCharType="end"/>
      </w:r>
    </w:p>
    <w:p w:rsidR="005C4CEB" w:rsidRPr="00C22AA3" w:rsidRDefault="00CC4D77">
      <w:pPr>
        <w:rPr>
          <w:rFonts w:ascii="Arial" w:hAnsi="Arial" w:cs="Arial"/>
        </w:rPr>
      </w:pPr>
      <w:r w:rsidRPr="00C22AA3">
        <w:rPr>
          <w:rFonts w:ascii="Arial" w:hAnsi="Arial" w:cs="Arial"/>
        </w:rPr>
        <w:t>3.2.</w:t>
      </w:r>
      <w:r w:rsidRPr="00C22AA3">
        <w:rPr>
          <w:rFonts w:ascii="Arial" w:hAnsi="Arial" w:cs="Arial"/>
        </w:rPr>
        <w:tab/>
        <w:t>Are the agents know to be pathogenic (includes opportunistic pathogenicity to:</w:t>
      </w:r>
    </w:p>
    <w:p w:rsidR="00CC4D77" w:rsidRPr="00C22AA3" w:rsidRDefault="00CC4D77">
      <w:pPr>
        <w:rPr>
          <w:rFonts w:ascii="Arial" w:hAnsi="Arial" w:cs="Arial"/>
        </w:rPr>
      </w:pPr>
      <w:r w:rsidRPr="00C22AA3">
        <w:rPr>
          <w:rFonts w:ascii="Arial" w:hAnsi="Arial" w:cs="Arial"/>
        </w:rPr>
        <w:tab/>
        <w:t>Humans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tab/>
        <w:t>Animals</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tab/>
        <w:t>Plants</w:t>
      </w:r>
      <w:r w:rsidRPr="00C22AA3">
        <w:rPr>
          <w:rFonts w:ascii="Arial" w:hAnsi="Arial" w:cs="Arial"/>
        </w:rPr>
        <w:tab/>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r w:rsidRPr="00C22AA3">
        <w:rPr>
          <w:rFonts w:ascii="Arial" w:hAnsi="Arial" w:cs="Arial"/>
        </w:rPr>
        <w:tab/>
      </w:r>
      <w:r w:rsidRPr="00C22AA3">
        <w:rPr>
          <w:rFonts w:ascii="Arial" w:hAnsi="Arial" w:cs="Arial"/>
        </w:rPr>
        <w:fldChar w:fldCharType="begin">
          <w:ffData>
            <w:name w:val="Check115"/>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Unknown</w:t>
      </w:r>
    </w:p>
    <w:p w:rsidR="00CC4D77" w:rsidRPr="00C22AA3" w:rsidRDefault="00CC4D77">
      <w:pPr>
        <w:rPr>
          <w:rFonts w:ascii="Arial" w:hAnsi="Arial" w:cs="Arial"/>
        </w:rPr>
      </w:pPr>
      <w:r w:rsidRPr="00C22AA3">
        <w:rPr>
          <w:rFonts w:ascii="Arial" w:hAnsi="Arial" w:cs="Arial"/>
        </w:rPr>
        <w:lastRenderedPageBreak/>
        <w:tab/>
        <w:t xml:space="preserve">Explain as necessary.  Indicate attenuation or virulence factors as appropriate.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CC4D77" w:rsidRPr="00C22AA3" w:rsidRDefault="00CC4D77" w:rsidP="00CC4D77">
      <w:pPr>
        <w:spacing w:after="0" w:line="240" w:lineRule="auto"/>
        <w:rPr>
          <w:rFonts w:ascii="Arial" w:hAnsi="Arial" w:cs="Arial"/>
        </w:rPr>
      </w:pPr>
      <w:r w:rsidRPr="00C22AA3">
        <w:rPr>
          <w:rFonts w:ascii="Arial" w:hAnsi="Arial" w:cs="Arial"/>
        </w:rPr>
        <w:t>3.3.</w:t>
      </w:r>
      <w:r w:rsidRPr="00C22AA3">
        <w:rPr>
          <w:rFonts w:ascii="Arial" w:hAnsi="Arial" w:cs="Arial"/>
        </w:rPr>
        <w:tab/>
        <w:t xml:space="preserve">Is the agent on the </w:t>
      </w:r>
      <w:hyperlink r:id="rId41"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CC4D77" w:rsidRPr="00C22AA3" w:rsidRDefault="00CC4D77" w:rsidP="00CC4D77">
      <w:pPr>
        <w:spacing w:after="0" w:line="240" w:lineRule="auto"/>
        <w:rPr>
          <w:rFonts w:ascii="Arial" w:hAnsi="Arial" w:cs="Arial"/>
        </w:rPr>
      </w:pPr>
      <w:r w:rsidRPr="00C22AA3">
        <w:rPr>
          <w:rFonts w:ascii="Arial" w:hAnsi="Arial" w:cs="Arial"/>
        </w:rPr>
        <w:tab/>
        <w:t>If yes, submit a copy of your approval from the APHIS/CDC Form 1 with this application.</w:t>
      </w:r>
    </w:p>
    <w:p w:rsidR="00CC4D77" w:rsidRPr="00C22AA3" w:rsidRDefault="00CC4D77" w:rsidP="002118A3">
      <w:pPr>
        <w:jc w:val="center"/>
        <w:rPr>
          <w:rFonts w:ascii="Arial" w:hAnsi="Arial" w:cs="Arial"/>
          <w:b/>
        </w:rPr>
      </w:pPr>
      <w:r w:rsidRPr="00C22AA3">
        <w:rPr>
          <w:rFonts w:ascii="Arial" w:hAnsi="Arial" w:cs="Arial"/>
          <w:b/>
        </w:rPr>
        <w:t>Section 4 – Biological Toxins</w:t>
      </w:r>
    </w:p>
    <w:p w:rsidR="00CC4D77" w:rsidRPr="00C22AA3" w:rsidRDefault="00CC4D77" w:rsidP="00CC4D77">
      <w:pPr>
        <w:jc w:val="both"/>
        <w:rPr>
          <w:rFonts w:ascii="Arial" w:hAnsi="Arial" w:cs="Arial"/>
        </w:rPr>
      </w:pPr>
      <w:r w:rsidRPr="00C22AA3">
        <w:rPr>
          <w:rFonts w:ascii="Arial" w:hAnsi="Arial" w:cs="Arial"/>
        </w:rPr>
        <w:t>Complete this section if you are working</w:t>
      </w:r>
      <w:r w:rsidR="000A0CFC" w:rsidRPr="00C22AA3">
        <w:rPr>
          <w:rFonts w:ascii="Arial" w:hAnsi="Arial" w:cs="Arial"/>
        </w:rPr>
        <w:t xml:space="preserve"> with a biolo</w:t>
      </w:r>
      <w:r w:rsidRPr="00C22AA3">
        <w:rPr>
          <w:rFonts w:ascii="Arial" w:hAnsi="Arial" w:cs="Arial"/>
        </w:rPr>
        <w:t>gical toxin that is listed as a select agent or your work involves the biosynthesis o</w:t>
      </w:r>
      <w:r w:rsidR="000A0CFC" w:rsidRPr="00C22AA3">
        <w:rPr>
          <w:rFonts w:ascii="Arial" w:hAnsi="Arial" w:cs="Arial"/>
        </w:rPr>
        <w:t>f toxic molecules covered by th</w:t>
      </w:r>
      <w:r w:rsidRPr="00C22AA3">
        <w:rPr>
          <w:rFonts w:ascii="Arial" w:hAnsi="Arial" w:cs="Arial"/>
        </w:rPr>
        <w:t>e sel</w:t>
      </w:r>
      <w:r w:rsidR="000A0CFC" w:rsidRPr="00C22AA3">
        <w:rPr>
          <w:rFonts w:ascii="Arial" w:hAnsi="Arial" w:cs="Arial"/>
        </w:rPr>
        <w:t xml:space="preserve">ect agents guidelines.  NOTE: Routine operations with any toxin are to be conducted under BSL-2 conditions with the aid of PPE and well-maintained engineering controls (See BMBL, page 386).  SOPs must be in place. </w:t>
      </w:r>
    </w:p>
    <w:p w:rsidR="000A0CFC" w:rsidRPr="00C22AA3" w:rsidRDefault="00A35303" w:rsidP="00CC4D77">
      <w:pPr>
        <w:jc w:val="both"/>
        <w:rPr>
          <w:rFonts w:ascii="Arial" w:hAnsi="Arial" w:cs="Arial"/>
        </w:rPr>
      </w:pPr>
      <w:r w:rsidRPr="00C22AA3">
        <w:rPr>
          <w:rFonts w:ascii="Arial" w:hAnsi="Arial" w:cs="Arial"/>
        </w:rPr>
        <w:t>4.1.</w:t>
      </w:r>
      <w:r w:rsidRPr="00C22AA3">
        <w:rPr>
          <w:rFonts w:ascii="Arial" w:hAnsi="Arial" w:cs="Arial"/>
        </w:rPr>
        <w:tab/>
        <w:t xml:space="preserve">Identify the toxin(s) to be used, their source, and all locations where they will be produced, stored and/or handled.  </w:t>
      </w:r>
      <w:r w:rsidRPr="00C22AA3">
        <w:rPr>
          <w:rFonts w:ascii="Arial" w:hAnsi="Arial" w:cs="Arial"/>
        </w:rPr>
        <w:fldChar w:fldCharType="begin">
          <w:ffData>
            <w:name w:val="Text53"/>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eastAsia="Arial Unicode MS" w:hAnsi="Arial" w:cs="Arial"/>
          <w:noProof/>
        </w:rPr>
        <w:t> </w:t>
      </w:r>
      <w:r w:rsidRPr="00C22AA3">
        <w:rPr>
          <w:rFonts w:ascii="Arial" w:hAnsi="Arial" w:cs="Arial"/>
        </w:rPr>
        <w:fldChar w:fldCharType="end"/>
      </w:r>
    </w:p>
    <w:p w:rsidR="00A35303" w:rsidRPr="00C22AA3" w:rsidRDefault="00A35303" w:rsidP="00A35303">
      <w:pPr>
        <w:spacing w:after="0" w:line="240" w:lineRule="auto"/>
        <w:rPr>
          <w:rFonts w:ascii="Arial" w:hAnsi="Arial" w:cs="Arial"/>
        </w:rPr>
      </w:pPr>
      <w:r w:rsidRPr="00C22AA3">
        <w:rPr>
          <w:rFonts w:ascii="Arial" w:hAnsi="Arial" w:cs="Arial"/>
        </w:rPr>
        <w:t>4.2</w:t>
      </w:r>
      <w:r w:rsidR="00172383" w:rsidRPr="00C22AA3">
        <w:rPr>
          <w:rFonts w:ascii="Arial" w:hAnsi="Arial" w:cs="Arial"/>
        </w:rPr>
        <w:t>.</w:t>
      </w:r>
      <w:r w:rsidRPr="00C22AA3">
        <w:rPr>
          <w:rFonts w:ascii="Arial" w:hAnsi="Arial" w:cs="Arial"/>
        </w:rPr>
        <w:t xml:space="preserve"> </w:t>
      </w:r>
      <w:r w:rsidRPr="00C22AA3">
        <w:rPr>
          <w:rFonts w:ascii="Arial" w:hAnsi="Arial" w:cs="Arial"/>
        </w:rPr>
        <w:tab/>
        <w:t xml:space="preserve">Is the toxin on the </w:t>
      </w:r>
      <w:hyperlink r:id="rId42" w:history="1">
        <w:r w:rsidRPr="00C22AA3">
          <w:rPr>
            <w:rStyle w:val="Hyperlink"/>
            <w:rFonts w:ascii="Arial" w:hAnsi="Arial" w:cs="Arial"/>
          </w:rPr>
          <w:t>CDC Select Agent List</w:t>
        </w:r>
      </w:hyperlink>
      <w:r w:rsidRPr="00C22AA3">
        <w:rPr>
          <w:rFonts w:ascii="Arial" w:hAnsi="Arial" w:cs="Arial"/>
        </w:rPr>
        <w:t xml:space="preserve">:  </w:t>
      </w:r>
      <w:r w:rsidRPr="00C22AA3">
        <w:rPr>
          <w:rFonts w:ascii="Arial" w:hAnsi="Arial" w:cs="Arial"/>
        </w:rPr>
        <w:tab/>
      </w:r>
      <w:r w:rsidRPr="00C22AA3">
        <w:rPr>
          <w:rFonts w:ascii="Arial" w:hAnsi="Arial" w:cs="Arial"/>
        </w:rPr>
        <w:fldChar w:fldCharType="begin">
          <w:ffData>
            <w:name w:val=""/>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Yes </w:t>
      </w:r>
      <w:r w:rsidRPr="00C22AA3">
        <w:rPr>
          <w:rFonts w:ascii="Arial" w:hAnsi="Arial" w:cs="Arial"/>
        </w:rPr>
        <w:fldChar w:fldCharType="begin">
          <w:ffData>
            <w:name w:val="Check116"/>
            <w:enabled/>
            <w:calcOnExit w:val="0"/>
            <w:checkBox>
              <w:sizeAuto/>
              <w:default w:val="0"/>
              <w:checked w:val="0"/>
            </w:checkBox>
          </w:ffData>
        </w:fldChar>
      </w:r>
      <w:r w:rsidRPr="00C22AA3">
        <w:rPr>
          <w:rFonts w:ascii="Arial" w:hAnsi="Arial" w:cs="Arial"/>
        </w:rPr>
        <w:instrText xml:space="preserve"> FORMCHECKBOX </w:instrText>
      </w:r>
      <w:r w:rsidRPr="00C22AA3">
        <w:rPr>
          <w:rFonts w:ascii="Arial" w:hAnsi="Arial" w:cs="Arial"/>
        </w:rPr>
      </w:r>
      <w:r w:rsidRPr="00C22AA3">
        <w:rPr>
          <w:rFonts w:ascii="Arial" w:hAnsi="Arial" w:cs="Arial"/>
        </w:rPr>
        <w:fldChar w:fldCharType="separate"/>
      </w:r>
      <w:r w:rsidRPr="00C22AA3">
        <w:rPr>
          <w:rFonts w:ascii="Arial" w:hAnsi="Arial" w:cs="Arial"/>
        </w:rPr>
        <w:fldChar w:fldCharType="end"/>
      </w:r>
      <w:r w:rsidRPr="00C22AA3">
        <w:rPr>
          <w:rFonts w:ascii="Arial" w:hAnsi="Arial" w:cs="Arial"/>
        </w:rPr>
        <w:t xml:space="preserve"> No</w:t>
      </w:r>
    </w:p>
    <w:p w:rsidR="00172383" w:rsidRPr="00C22AA3" w:rsidRDefault="00172383" w:rsidP="00A35303">
      <w:pPr>
        <w:spacing w:after="0" w:line="240" w:lineRule="auto"/>
        <w:rPr>
          <w:rFonts w:ascii="Arial" w:hAnsi="Arial" w:cs="Arial"/>
        </w:rPr>
      </w:pPr>
    </w:p>
    <w:p w:rsidR="00172383" w:rsidRPr="00C22AA3" w:rsidRDefault="00172383" w:rsidP="00172383">
      <w:pPr>
        <w:spacing w:after="0" w:line="240" w:lineRule="auto"/>
        <w:ind w:left="720" w:hanging="720"/>
        <w:rPr>
          <w:rFonts w:ascii="Arial" w:hAnsi="Arial" w:cs="Arial"/>
        </w:rPr>
      </w:pPr>
      <w:r w:rsidRPr="00C22AA3">
        <w:rPr>
          <w:rFonts w:ascii="Arial" w:hAnsi="Arial" w:cs="Arial"/>
        </w:rPr>
        <w:t>4.3.</w:t>
      </w:r>
      <w:r w:rsidRPr="00C22AA3">
        <w:rPr>
          <w:rFonts w:ascii="Arial" w:hAnsi="Arial" w:cs="Arial"/>
        </w:rPr>
        <w:tab/>
        <w:t>Will the research involve the shipping to/from TCU or movement of biological materials, to and/or from designated laboratory space(s)?</w:t>
      </w:r>
      <w:r w:rsidR="003D59DC" w:rsidRPr="00C22AA3">
        <w:rPr>
          <w:rFonts w:ascii="Arial" w:hAnsi="Arial" w:cs="Arial"/>
        </w:rPr>
        <w:t xml:space="preserve">  NOTE: Transport of most biological materials is federally regulated.  Please check with Risk Management if you are unsure about proper transport.</w:t>
      </w:r>
    </w:p>
    <w:p w:rsidR="003D59DC" w:rsidRPr="00C22AA3" w:rsidRDefault="003D59DC" w:rsidP="00172383">
      <w:pPr>
        <w:spacing w:after="0" w:line="240" w:lineRule="auto"/>
        <w:ind w:left="720" w:hanging="720"/>
        <w:rPr>
          <w:rFonts w:ascii="Arial" w:hAnsi="Arial" w:cs="Arial"/>
        </w:rPr>
      </w:pPr>
    </w:p>
    <w:p w:rsidR="00172383" w:rsidRPr="00C22AA3" w:rsidRDefault="00172383" w:rsidP="00172383">
      <w:pPr>
        <w:ind w:firstLine="720"/>
        <w:rPr>
          <w:rFonts w:ascii="Arial" w:hAnsi="Arial" w:cs="Arial"/>
        </w:rPr>
      </w:pPr>
      <w:sdt>
        <w:sdtPr>
          <w:rPr>
            <w:rFonts w:ascii="Arial" w:hAnsi="Arial" w:cs="Arial"/>
          </w:rPr>
          <w:id w:val="242217800"/>
          <w14:checkbox>
            <w14:checked w14:val="0"/>
            <w14:checkedState w14:val="2612" w14:font="MS Gothic"/>
            <w14:uncheckedState w14:val="2610" w14:font="MS Gothic"/>
          </w14:checkbox>
        </w:sdtPr>
        <w:sdtContent>
          <w:r w:rsidRPr="00C22AA3">
            <w:rPr>
              <w:rFonts w:ascii="Segoe UI Symbol" w:eastAsia="MS Gothic" w:hAnsi="Segoe UI Symbol" w:cs="Segoe UI Symbol"/>
            </w:rPr>
            <w:t>☐</w:t>
          </w:r>
        </w:sdtContent>
      </w:sdt>
      <w:r w:rsidRPr="00C22AA3">
        <w:rPr>
          <w:rFonts w:ascii="Arial" w:hAnsi="Arial" w:cs="Arial"/>
        </w:rPr>
        <w:t xml:space="preserve"> Yes</w:t>
      </w:r>
    </w:p>
    <w:p w:rsidR="00172383" w:rsidRPr="00C22AA3" w:rsidRDefault="00172383" w:rsidP="00172383">
      <w:pPr>
        <w:ind w:firstLine="720"/>
        <w:rPr>
          <w:rFonts w:ascii="Arial" w:hAnsi="Arial" w:cs="Arial"/>
        </w:rPr>
      </w:pPr>
      <w:sdt>
        <w:sdtPr>
          <w:rPr>
            <w:rFonts w:ascii="Arial" w:hAnsi="Arial" w:cs="Arial"/>
          </w:rPr>
          <w:id w:val="1952205619"/>
          <w14:checkbox>
            <w14:checked w14:val="0"/>
            <w14:checkedState w14:val="2612" w14:font="MS Gothic"/>
            <w14:uncheckedState w14:val="2610" w14:font="MS Gothic"/>
          </w14:checkbox>
        </w:sdtPr>
        <w:sdtContent>
          <w:r w:rsidRPr="00C22AA3">
            <w:rPr>
              <w:rFonts w:ascii="Segoe UI Symbol" w:eastAsia="MS Gothic" w:hAnsi="Segoe UI Symbol" w:cs="Segoe UI Symbol"/>
            </w:rPr>
            <w:t>☐</w:t>
          </w:r>
        </w:sdtContent>
      </w:sdt>
      <w:r w:rsidRPr="00C22AA3">
        <w:rPr>
          <w:rFonts w:ascii="Arial" w:hAnsi="Arial" w:cs="Arial"/>
        </w:rPr>
        <w:t xml:space="preserve"> No</w:t>
      </w:r>
    </w:p>
    <w:p w:rsidR="006E74AB" w:rsidRPr="00C22AA3" w:rsidRDefault="002118A3" w:rsidP="002118A3">
      <w:pPr>
        <w:jc w:val="center"/>
        <w:rPr>
          <w:rFonts w:ascii="Arial" w:hAnsi="Arial" w:cs="Arial"/>
          <w:b/>
        </w:rPr>
      </w:pPr>
      <w:r w:rsidRPr="00C22AA3">
        <w:rPr>
          <w:rFonts w:ascii="Arial" w:hAnsi="Arial" w:cs="Arial"/>
          <w:b/>
        </w:rPr>
        <w:t xml:space="preserve">Section 5 - </w:t>
      </w:r>
      <w:r w:rsidR="00DD2289" w:rsidRPr="00C22AA3">
        <w:rPr>
          <w:rFonts w:ascii="Arial" w:hAnsi="Arial" w:cs="Arial"/>
          <w:b/>
        </w:rPr>
        <w:t>Human/Non-Human Primate Materials</w:t>
      </w:r>
    </w:p>
    <w:p w:rsidR="00DD2289" w:rsidRPr="00C22AA3" w:rsidRDefault="00DD2289" w:rsidP="00DD2289">
      <w:pPr>
        <w:rPr>
          <w:rFonts w:ascii="Arial" w:hAnsi="Arial" w:cs="Arial"/>
        </w:rPr>
      </w:pPr>
      <w:r w:rsidRPr="00C22AA3">
        <w:rPr>
          <w:rFonts w:ascii="Arial" w:hAnsi="Arial" w:cs="Arial"/>
        </w:rPr>
        <w:t>Complete this section if you are working with human or non-human primate materials or materials of human / non-human primate origin</w:t>
      </w:r>
    </w:p>
    <w:p w:rsidR="00DD2289" w:rsidRPr="00C22AA3" w:rsidRDefault="00A35303" w:rsidP="00AD55B0">
      <w:pPr>
        <w:rPr>
          <w:rFonts w:ascii="Arial" w:hAnsi="Arial" w:cs="Arial"/>
        </w:rPr>
      </w:pPr>
      <w:r w:rsidRPr="00C22AA3">
        <w:rPr>
          <w:rFonts w:ascii="Arial" w:hAnsi="Arial" w:cs="Arial"/>
        </w:rPr>
        <w:t>5.</w:t>
      </w:r>
      <w:r w:rsidR="00AD55B0" w:rsidRPr="00C22AA3">
        <w:rPr>
          <w:rFonts w:ascii="Arial" w:hAnsi="Arial" w:cs="Arial"/>
        </w:rPr>
        <w:t xml:space="preserve">1. </w:t>
      </w:r>
      <w:r w:rsidRPr="00C22AA3">
        <w:rPr>
          <w:rFonts w:ascii="Arial" w:hAnsi="Arial" w:cs="Arial"/>
        </w:rPr>
        <w:tab/>
      </w:r>
      <w:r w:rsidR="00DD2289" w:rsidRPr="00C22AA3">
        <w:rPr>
          <w:rFonts w:ascii="Arial" w:hAnsi="Arial" w:cs="Arial"/>
        </w:rPr>
        <w:t>Proposed research will include materials from:</w:t>
      </w:r>
    </w:p>
    <w:p w:rsidR="00AD55B0" w:rsidRPr="00C22AA3" w:rsidRDefault="00AD55B0" w:rsidP="00AD55B0">
      <w:pPr>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DD2289" w:rsidRPr="00C22AA3" w:rsidRDefault="00A35303" w:rsidP="00DD2289">
      <w:pPr>
        <w:rPr>
          <w:rFonts w:ascii="Arial" w:hAnsi="Arial" w:cs="Arial"/>
        </w:rPr>
      </w:pPr>
      <w:r w:rsidRPr="00C22AA3">
        <w:rPr>
          <w:rFonts w:ascii="Arial" w:hAnsi="Arial" w:cs="Arial"/>
        </w:rPr>
        <w:t>5.</w:t>
      </w:r>
      <w:r w:rsidR="00AD55B0" w:rsidRPr="00C22AA3">
        <w:rPr>
          <w:rFonts w:ascii="Arial" w:hAnsi="Arial" w:cs="Arial"/>
        </w:rPr>
        <w:t xml:space="preserve">2. </w:t>
      </w:r>
      <w:r w:rsidR="00390A57">
        <w:rPr>
          <w:rFonts w:ascii="Arial" w:hAnsi="Arial" w:cs="Arial"/>
        </w:rPr>
        <w:tab/>
      </w:r>
      <w:r w:rsidR="00DD2289" w:rsidRPr="00C22AA3">
        <w:rPr>
          <w:rFonts w:ascii="Arial" w:hAnsi="Arial" w:cs="Arial"/>
        </w:rPr>
        <w:t>Indicate the nature of the materials to be used</w:t>
      </w:r>
      <w:r w:rsidR="00AD55B0" w:rsidRPr="00C22AA3">
        <w:rPr>
          <w:rFonts w:ascii="Arial" w:hAnsi="Arial" w:cs="Arial"/>
        </w:rPr>
        <w:t>:</w:t>
      </w:r>
    </w:p>
    <w:p w:rsidR="00DD2289" w:rsidRPr="00C22AA3" w:rsidRDefault="00572266" w:rsidP="00390A57">
      <w:pPr>
        <w:spacing w:after="0"/>
        <w:rPr>
          <w:rFonts w:ascii="Arial" w:hAnsi="Arial" w:cs="Arial"/>
        </w:rPr>
      </w:pPr>
      <w:sdt>
        <w:sdtPr>
          <w:rPr>
            <w:rFonts w:ascii="Arial" w:hAnsi="Arial" w:cs="Arial"/>
          </w:rPr>
          <w:id w:val="-1276252289"/>
          <w14:checkbox>
            <w14:checked w14:val="0"/>
            <w14:checkedState w14:val="2612" w14:font="MS Gothic"/>
            <w14:uncheckedState w14:val="2610" w14:font="MS Gothic"/>
          </w14:checkbox>
        </w:sdtPr>
        <w:sdtContent>
          <w:r w:rsidR="00390A57">
            <w:rPr>
              <w:rFonts w:ascii="MS Gothic" w:eastAsia="MS Gothic" w:hAnsi="MS Gothic" w:cs="Arial" w:hint="eastAsia"/>
            </w:rPr>
            <w:t>☐</w:t>
          </w:r>
        </w:sdtContent>
      </w:sdt>
      <w:r w:rsidR="00AD55B0" w:rsidRPr="00C22AA3">
        <w:rPr>
          <w:rFonts w:ascii="Arial" w:hAnsi="Arial" w:cs="Arial"/>
        </w:rPr>
        <w:t xml:space="preserve"> </w:t>
      </w:r>
      <w:r w:rsidR="00DD2289" w:rsidRPr="00C22AA3">
        <w:rPr>
          <w:rFonts w:ascii="Arial" w:hAnsi="Arial" w:cs="Arial"/>
        </w:rPr>
        <w:t>Blood/blood components</w:t>
      </w:r>
    </w:p>
    <w:p w:rsidR="00DD2289" w:rsidRPr="00C22AA3" w:rsidRDefault="00572266" w:rsidP="00390A57">
      <w:pPr>
        <w:spacing w:after="0"/>
        <w:rPr>
          <w:rFonts w:ascii="Arial" w:hAnsi="Arial" w:cs="Arial"/>
        </w:rPr>
      </w:pPr>
      <w:sdt>
        <w:sdtPr>
          <w:rPr>
            <w:rFonts w:ascii="Arial" w:hAnsi="Arial" w:cs="Arial"/>
          </w:rPr>
          <w:id w:val="1349826307"/>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Body fluids/excretions</w:t>
      </w:r>
    </w:p>
    <w:p w:rsidR="00DD2289" w:rsidRPr="00C22AA3" w:rsidRDefault="00572266" w:rsidP="00390A57">
      <w:pPr>
        <w:spacing w:after="0"/>
        <w:rPr>
          <w:rFonts w:ascii="Arial" w:hAnsi="Arial" w:cs="Arial"/>
        </w:rPr>
      </w:pPr>
      <w:sdt>
        <w:sdtPr>
          <w:rPr>
            <w:rFonts w:ascii="Arial" w:hAnsi="Arial" w:cs="Arial"/>
          </w:rPr>
          <w:id w:val="1591192364"/>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(immortal)</w:t>
      </w:r>
    </w:p>
    <w:p w:rsidR="00DD2289" w:rsidRPr="00C22AA3" w:rsidRDefault="00572266" w:rsidP="00390A57">
      <w:pPr>
        <w:spacing w:after="0"/>
        <w:rPr>
          <w:rFonts w:ascii="Arial" w:hAnsi="Arial" w:cs="Arial"/>
        </w:rPr>
      </w:pPr>
      <w:sdt>
        <w:sdtPr>
          <w:rPr>
            <w:rFonts w:ascii="Arial" w:hAnsi="Arial" w:cs="Arial"/>
          </w:rPr>
          <w:id w:val="550731563"/>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Cell lines (non-immortal)</w:t>
      </w:r>
    </w:p>
    <w:p w:rsidR="00DD2289" w:rsidRPr="00C22AA3" w:rsidRDefault="00572266" w:rsidP="00390A57">
      <w:pPr>
        <w:spacing w:after="0"/>
        <w:rPr>
          <w:rFonts w:ascii="Arial" w:hAnsi="Arial" w:cs="Arial"/>
        </w:rPr>
      </w:pPr>
      <w:sdt>
        <w:sdtPr>
          <w:rPr>
            <w:rFonts w:ascii="Arial" w:hAnsi="Arial" w:cs="Arial"/>
          </w:rPr>
          <w:id w:val="-443920545"/>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Sell lines (primary)</w:t>
      </w:r>
    </w:p>
    <w:p w:rsidR="00DD2289" w:rsidRPr="00C22AA3" w:rsidRDefault="00572266" w:rsidP="00390A57">
      <w:pPr>
        <w:spacing w:after="0"/>
        <w:rPr>
          <w:rFonts w:ascii="Arial" w:hAnsi="Arial" w:cs="Arial"/>
        </w:rPr>
      </w:pPr>
      <w:sdt>
        <w:sdtPr>
          <w:rPr>
            <w:rFonts w:ascii="Arial" w:hAnsi="Arial" w:cs="Arial"/>
          </w:rPr>
          <w:id w:val="1211690943"/>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Non-preserved tissues</w:t>
      </w:r>
    </w:p>
    <w:p w:rsidR="00DD2289" w:rsidRPr="00C22AA3" w:rsidRDefault="00572266" w:rsidP="00DD2289">
      <w:pPr>
        <w:rPr>
          <w:rFonts w:ascii="Arial" w:hAnsi="Arial" w:cs="Arial"/>
        </w:rPr>
      </w:pPr>
      <w:sdt>
        <w:sdtPr>
          <w:rPr>
            <w:rFonts w:ascii="Arial" w:hAnsi="Arial" w:cs="Arial"/>
          </w:rPr>
          <w:id w:val="-763527828"/>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DD2289" w:rsidRPr="00C22AA3">
        <w:rPr>
          <w:rFonts w:ascii="Arial" w:hAnsi="Arial" w:cs="Arial"/>
        </w:rPr>
        <w:t>Other</w:t>
      </w:r>
    </w:p>
    <w:p w:rsidR="00DD2289" w:rsidRPr="00C22AA3" w:rsidRDefault="00A35303" w:rsidP="00DD2289">
      <w:pPr>
        <w:rPr>
          <w:rFonts w:ascii="Arial" w:hAnsi="Arial" w:cs="Arial"/>
        </w:rPr>
      </w:pPr>
      <w:r w:rsidRPr="00C22AA3">
        <w:rPr>
          <w:rFonts w:ascii="Arial" w:hAnsi="Arial" w:cs="Arial"/>
        </w:rPr>
        <w:lastRenderedPageBreak/>
        <w:t>5.</w:t>
      </w:r>
      <w:r w:rsidR="00AD55B0" w:rsidRPr="00C22AA3">
        <w:rPr>
          <w:rFonts w:ascii="Arial" w:hAnsi="Arial" w:cs="Arial"/>
        </w:rPr>
        <w:t xml:space="preserve">3. </w:t>
      </w:r>
      <w:r w:rsidR="00390A57">
        <w:rPr>
          <w:rFonts w:ascii="Arial" w:hAnsi="Arial" w:cs="Arial"/>
        </w:rPr>
        <w:tab/>
      </w:r>
      <w:r w:rsidR="00DD2289" w:rsidRPr="00C22AA3">
        <w:rPr>
          <w:rFonts w:ascii="Arial" w:hAnsi="Arial" w:cs="Arial"/>
        </w:rPr>
        <w:t>Briefly describe the materials. Specify cell lines, origin/distributor, testing and/or purification measures, known contaminants, etc.</w:t>
      </w:r>
    </w:p>
    <w:p w:rsidR="00AD55B0" w:rsidRPr="00C22AA3" w:rsidRDefault="00AD55B0" w:rsidP="00DD2289">
      <w:pPr>
        <w:rPr>
          <w:rFonts w:ascii="Arial" w:hAnsi="Arial" w:cs="Arial"/>
        </w:rPr>
      </w:pP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DD2289"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4. </w:t>
      </w:r>
      <w:r w:rsidR="00390A57">
        <w:rPr>
          <w:rFonts w:ascii="Arial" w:hAnsi="Arial" w:cs="Arial"/>
        </w:rPr>
        <w:tab/>
      </w:r>
      <w:r w:rsidR="00DD2289" w:rsidRPr="00C22AA3">
        <w:rPr>
          <w:rFonts w:ascii="Arial" w:hAnsi="Arial" w:cs="Arial"/>
        </w:rPr>
        <w:t xml:space="preserve">Have all personnel involved with the project received </w:t>
      </w:r>
      <w:r w:rsidR="00AF0991" w:rsidRPr="00C22AA3">
        <w:rPr>
          <w:rFonts w:ascii="Arial" w:hAnsi="Arial" w:cs="Arial"/>
        </w:rPr>
        <w:t>documented</w:t>
      </w:r>
      <w:r w:rsidR="00DD2289" w:rsidRPr="00C22AA3">
        <w:rPr>
          <w:rFonts w:ascii="Arial" w:hAnsi="Arial" w:cs="Arial"/>
        </w:rPr>
        <w:t xml:space="preserve"> initial training in the procedures for safe handling of the material including the proper use of protective equipment and an explanation of the </w:t>
      </w:r>
      <w:hyperlink r:id="rId43" w:history="1">
        <w:r w:rsidR="00DD2289" w:rsidRPr="00C22AA3">
          <w:rPr>
            <w:rStyle w:val="Hyperlink"/>
            <w:rFonts w:ascii="Arial" w:hAnsi="Arial" w:cs="Arial"/>
          </w:rPr>
          <w:t>TCU Bloodborne Pathogen Exposure Control Program?</w:t>
        </w:r>
      </w:hyperlink>
    </w:p>
    <w:p w:rsidR="00674CFF" w:rsidRPr="00C22AA3" w:rsidRDefault="00572266" w:rsidP="00DD2289">
      <w:pPr>
        <w:rPr>
          <w:rFonts w:ascii="Arial" w:hAnsi="Arial" w:cs="Arial"/>
        </w:rPr>
      </w:pPr>
      <w:sdt>
        <w:sdtPr>
          <w:rPr>
            <w:rFonts w:ascii="Arial" w:hAnsi="Arial" w:cs="Arial"/>
          </w:rPr>
          <w:id w:val="41565848"/>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697607453"/>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rsidR="00674CFF" w:rsidRPr="00C22AA3" w:rsidRDefault="00A35303" w:rsidP="00A35303">
      <w:pPr>
        <w:jc w:val="both"/>
        <w:rPr>
          <w:rFonts w:ascii="Arial" w:hAnsi="Arial" w:cs="Arial"/>
        </w:rPr>
      </w:pPr>
      <w:r w:rsidRPr="00C22AA3">
        <w:rPr>
          <w:rFonts w:ascii="Arial" w:hAnsi="Arial" w:cs="Arial"/>
        </w:rPr>
        <w:t>5.</w:t>
      </w:r>
      <w:r w:rsidR="00AD55B0" w:rsidRPr="00C22AA3">
        <w:rPr>
          <w:rFonts w:ascii="Arial" w:hAnsi="Arial" w:cs="Arial"/>
        </w:rPr>
        <w:t xml:space="preserve">5. </w:t>
      </w:r>
      <w:r w:rsidR="00674CFF" w:rsidRPr="00C22AA3">
        <w:rPr>
          <w:rFonts w:ascii="Arial" w:hAnsi="Arial" w:cs="Arial"/>
        </w:rPr>
        <w:t>Have personnel working with these materials been offered a hepatitis B vaccine?</w:t>
      </w:r>
    </w:p>
    <w:p w:rsidR="00674CFF" w:rsidRPr="00C22AA3" w:rsidRDefault="00572266" w:rsidP="00A35303">
      <w:pPr>
        <w:jc w:val="both"/>
        <w:rPr>
          <w:rFonts w:ascii="Arial" w:hAnsi="Arial" w:cs="Arial"/>
        </w:rPr>
      </w:pPr>
      <w:sdt>
        <w:sdtPr>
          <w:rPr>
            <w:rFonts w:ascii="Arial" w:hAnsi="Arial" w:cs="Arial"/>
          </w:rPr>
          <w:id w:val="-1213883177"/>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Yes</w:t>
      </w:r>
      <w:r w:rsidR="00390A57">
        <w:rPr>
          <w:rFonts w:ascii="Arial" w:hAnsi="Arial" w:cs="Arial"/>
        </w:rPr>
        <w:t xml:space="preserve">  </w:t>
      </w:r>
      <w:sdt>
        <w:sdtPr>
          <w:rPr>
            <w:rFonts w:ascii="Arial" w:hAnsi="Arial" w:cs="Arial"/>
          </w:rPr>
          <w:id w:val="1243684964"/>
          <w14:checkbox>
            <w14:checked w14:val="0"/>
            <w14:checkedState w14:val="2612" w14:font="MS Gothic"/>
            <w14:uncheckedState w14:val="2610" w14:font="MS Gothic"/>
          </w14:checkbox>
        </w:sdtPr>
        <w:sdtContent>
          <w:r w:rsidR="00AD55B0" w:rsidRPr="00C22AA3">
            <w:rPr>
              <w:rFonts w:ascii="Segoe UI Symbol" w:eastAsia="MS Gothic" w:hAnsi="Segoe UI Symbol" w:cs="Segoe UI Symbol"/>
            </w:rPr>
            <w:t>☐</w:t>
          </w:r>
        </w:sdtContent>
      </w:sdt>
      <w:r w:rsidR="00AD55B0" w:rsidRPr="00C22AA3">
        <w:rPr>
          <w:rFonts w:ascii="Arial" w:hAnsi="Arial" w:cs="Arial"/>
        </w:rPr>
        <w:t xml:space="preserve"> </w:t>
      </w:r>
      <w:r w:rsidR="00674CFF" w:rsidRPr="00C22AA3">
        <w:rPr>
          <w:rFonts w:ascii="Arial" w:hAnsi="Arial" w:cs="Arial"/>
        </w:rPr>
        <w:t>No</w:t>
      </w:r>
    </w:p>
    <w:p w:rsidR="00AD55B0" w:rsidRPr="00C22AA3" w:rsidRDefault="00172383" w:rsidP="00172383">
      <w:pPr>
        <w:jc w:val="center"/>
        <w:rPr>
          <w:rFonts w:ascii="Arial" w:hAnsi="Arial" w:cs="Arial"/>
          <w:b/>
        </w:rPr>
      </w:pPr>
      <w:r w:rsidRPr="00C22AA3">
        <w:rPr>
          <w:rFonts w:ascii="Arial" w:hAnsi="Arial" w:cs="Arial"/>
          <w:b/>
        </w:rPr>
        <w:t xml:space="preserve">Section 6 - </w:t>
      </w:r>
      <w:r w:rsidR="00AD55B0" w:rsidRPr="00C22AA3">
        <w:rPr>
          <w:rFonts w:ascii="Arial" w:hAnsi="Arial" w:cs="Arial"/>
          <w:b/>
        </w:rPr>
        <w:t>Risk Management</w:t>
      </w:r>
    </w:p>
    <w:p w:rsidR="00674CFF" w:rsidRDefault="00C22AA3" w:rsidP="005525E1">
      <w:pPr>
        <w:rPr>
          <w:rFonts w:ascii="Arial" w:hAnsi="Arial" w:cs="Arial"/>
        </w:rPr>
      </w:pPr>
      <w:r>
        <w:rPr>
          <w:rFonts w:ascii="Arial" w:hAnsi="Arial" w:cs="Arial"/>
        </w:rPr>
        <w:t>6.</w:t>
      </w:r>
      <w:r w:rsidR="005525E1" w:rsidRPr="00C22AA3">
        <w:rPr>
          <w:rFonts w:ascii="Arial" w:hAnsi="Arial" w:cs="Arial"/>
        </w:rPr>
        <w:t xml:space="preserve">1. </w:t>
      </w:r>
      <w:r w:rsidR="00390A57">
        <w:rPr>
          <w:rFonts w:ascii="Arial" w:hAnsi="Arial" w:cs="Arial"/>
        </w:rPr>
        <w:tab/>
      </w:r>
      <w:r w:rsidR="00674CFF" w:rsidRPr="00C22AA3">
        <w:rPr>
          <w:rFonts w:ascii="Arial" w:hAnsi="Arial" w:cs="Arial"/>
        </w:rPr>
        <w:t xml:space="preserve">Engineering controls: Select the engineering controls used </w:t>
      </w:r>
      <w:r w:rsidR="00FB2B74">
        <w:rPr>
          <w:rFonts w:ascii="Arial" w:hAnsi="Arial" w:cs="Arial"/>
        </w:rPr>
        <w:t xml:space="preserve">(check all that apply) </w:t>
      </w:r>
      <w:r>
        <w:rPr>
          <w:rFonts w:ascii="Arial" w:hAnsi="Arial" w:cs="Arial"/>
        </w:rPr>
        <w:t>and provide the requested information associated with each control checked.</w:t>
      </w:r>
    </w:p>
    <w:p w:rsidR="00C22AA3" w:rsidRDefault="00C22AA3" w:rsidP="005525E1">
      <w:pPr>
        <w:rPr>
          <w:rFonts w:ascii="Arial" w:hAnsi="Arial" w:cs="Arial"/>
        </w:rPr>
      </w:pPr>
      <w:r>
        <w:rPr>
          <w:rFonts w:ascii="Arial" w:hAnsi="Arial" w:cs="Arial"/>
        </w:rPr>
        <w:tab/>
      </w:r>
      <w:sdt>
        <w:sdtPr>
          <w:rPr>
            <w:rFonts w:ascii="Arial" w:hAnsi="Arial" w:cs="Arial"/>
          </w:rPr>
          <w:id w:val="-76592514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Biological Safety Cabinet</w:t>
      </w:r>
    </w:p>
    <w:p w:rsidR="00C22AA3" w:rsidRPr="00C22AA3" w:rsidRDefault="00C22AA3" w:rsidP="00C22AA3">
      <w:pPr>
        <w:pStyle w:val="ListParagraph"/>
        <w:numPr>
          <w:ilvl w:val="0"/>
          <w:numId w:val="16"/>
        </w:numPr>
        <w:rPr>
          <w:rFonts w:ascii="Arial" w:hAnsi="Arial" w:cs="Arial"/>
        </w:rPr>
      </w:pPr>
      <w:r>
        <w:rPr>
          <w:rFonts w:ascii="Arial" w:hAnsi="Arial" w:cs="Arial"/>
        </w:rPr>
        <w:t xml:space="preserve">Type of cabinet: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Pr="00C22AA3" w:rsidRDefault="00C22AA3" w:rsidP="00C22AA3">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Pr="001E0B6F" w:rsidRDefault="00C22AA3" w:rsidP="00FB2B74">
      <w:pPr>
        <w:pStyle w:val="ListParagraph"/>
        <w:numPr>
          <w:ilvl w:val="0"/>
          <w:numId w:val="16"/>
        </w:numPr>
        <w:jc w:val="both"/>
        <w:rPr>
          <w:rFonts w:ascii="Arial" w:hAnsi="Arial" w:cs="Arial"/>
        </w:rPr>
      </w:pPr>
      <w:r w:rsidRPr="001E0B6F">
        <w:rPr>
          <w:rFonts w:ascii="Arial" w:hAnsi="Arial" w:cs="Arial"/>
        </w:rPr>
        <w:t>Ducted to the building:</w:t>
      </w:r>
      <w:r w:rsidR="001E0B6F" w:rsidRPr="001E0B6F">
        <w:rPr>
          <w:rFonts w:ascii="Arial" w:hAnsi="Arial" w:cs="Arial"/>
        </w:rPr>
        <w:t xml:space="preserve">  </w:t>
      </w:r>
      <w:sdt>
        <w:sdtPr>
          <w:rPr>
            <w:rFonts w:ascii="MS Gothic" w:eastAsia="MS Gothic" w:hAnsi="MS Gothic" w:cs="Segoe UI Symbol"/>
          </w:rPr>
          <w:id w:val="-1159841259"/>
          <w14:checkbox>
            <w14:checked w14:val="0"/>
            <w14:checkedState w14:val="2612" w14:font="MS Gothic"/>
            <w14:uncheckedState w14:val="2610" w14:font="MS Gothic"/>
          </w14:checkbox>
        </w:sdtPr>
        <w:sdtContent>
          <w:r w:rsidR="001E0B6F">
            <w:rPr>
              <w:rFonts w:ascii="MS Gothic" w:eastAsia="MS Gothic" w:hAnsi="MS Gothic" w:cs="Segoe UI Symbol" w:hint="eastAsia"/>
            </w:rPr>
            <w:t>☐</w:t>
          </w:r>
        </w:sdtContent>
      </w:sdt>
      <w:r w:rsidRPr="001E0B6F">
        <w:rPr>
          <w:rFonts w:ascii="Arial" w:hAnsi="Arial" w:cs="Arial"/>
        </w:rPr>
        <w:t xml:space="preserve"> Yes </w:t>
      </w:r>
      <w:sdt>
        <w:sdtPr>
          <w:rPr>
            <w:rFonts w:ascii="MS Gothic" w:eastAsia="MS Gothic" w:hAnsi="MS Gothic" w:cs="Segoe UI Symbol"/>
          </w:rPr>
          <w:id w:val="-1841313230"/>
          <w14:checkbox>
            <w14:checked w14:val="0"/>
            <w14:checkedState w14:val="2612" w14:font="MS Gothic"/>
            <w14:uncheckedState w14:val="2610" w14:font="MS Gothic"/>
          </w14:checkbox>
        </w:sdtPr>
        <w:sdtContent>
          <w:r w:rsidRPr="001E0B6F">
            <w:rPr>
              <w:rFonts w:ascii="MS Gothic" w:eastAsia="MS Gothic" w:hAnsi="MS Gothic" w:cs="Segoe UI Symbol" w:hint="eastAsia"/>
            </w:rPr>
            <w:t>☐</w:t>
          </w:r>
        </w:sdtContent>
      </w:sdt>
      <w:r w:rsidRPr="001E0B6F">
        <w:rPr>
          <w:rFonts w:ascii="Arial" w:hAnsi="Arial" w:cs="Arial"/>
        </w:rPr>
        <w:t xml:space="preserve"> No</w:t>
      </w:r>
    </w:p>
    <w:p w:rsidR="00C22AA3" w:rsidRPr="00C22AA3" w:rsidRDefault="00C22AA3" w:rsidP="00C22AA3">
      <w:pPr>
        <w:pStyle w:val="ListParagraph"/>
        <w:numPr>
          <w:ilvl w:val="0"/>
          <w:numId w:val="16"/>
        </w:numPr>
        <w:rPr>
          <w:rFonts w:ascii="Arial" w:hAnsi="Arial" w:cs="Arial"/>
        </w:rPr>
      </w:pPr>
      <w:r>
        <w:rPr>
          <w:rFonts w:ascii="Arial" w:hAnsi="Arial" w:cs="Arial"/>
        </w:rPr>
        <w:t xml:space="preserve">Location (building and room number):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FB2B74" w:rsidRDefault="00C22AA3" w:rsidP="005525E1">
      <w:pPr>
        <w:rPr>
          <w:rFonts w:ascii="Arial" w:hAnsi="Arial" w:cs="Arial"/>
        </w:rPr>
      </w:pPr>
      <w:r>
        <w:rPr>
          <w:rFonts w:ascii="Arial" w:hAnsi="Arial" w:cs="Arial"/>
        </w:rPr>
        <w:tab/>
      </w:r>
      <w:sdt>
        <w:sdtPr>
          <w:rPr>
            <w:rFonts w:ascii="Arial" w:hAnsi="Arial" w:cs="Arial"/>
          </w:rPr>
          <w:id w:val="1724580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Fume Hood</w:t>
      </w:r>
    </w:p>
    <w:p w:rsidR="00FB2B74" w:rsidRPr="00C22AA3" w:rsidRDefault="00FB2B74" w:rsidP="00FB2B74">
      <w:pPr>
        <w:pStyle w:val="ListParagraph"/>
        <w:numPr>
          <w:ilvl w:val="0"/>
          <w:numId w:val="16"/>
        </w:numPr>
        <w:rPr>
          <w:rFonts w:ascii="Arial" w:hAnsi="Arial" w:cs="Arial"/>
        </w:rPr>
      </w:pPr>
      <w:r>
        <w:rPr>
          <w:rFonts w:ascii="Arial" w:hAnsi="Arial" w:cs="Arial"/>
        </w:rPr>
        <w:t>Last inspection date:</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C22AA3" w:rsidRDefault="00C22AA3" w:rsidP="005525E1">
      <w:pPr>
        <w:rPr>
          <w:rFonts w:ascii="Arial" w:hAnsi="Arial" w:cs="Arial"/>
        </w:rPr>
      </w:pPr>
      <w:r>
        <w:rPr>
          <w:rFonts w:ascii="Arial" w:hAnsi="Arial" w:cs="Arial"/>
        </w:rPr>
        <w:tab/>
      </w:r>
      <w:sdt>
        <w:sdtPr>
          <w:rPr>
            <w:rFonts w:ascii="Arial" w:hAnsi="Arial" w:cs="Arial"/>
          </w:rPr>
          <w:id w:val="15195187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Centrifuge Safety Cups and/or sealable rotor</w:t>
      </w:r>
    </w:p>
    <w:p w:rsidR="00FB2B74" w:rsidRDefault="00FB2B74" w:rsidP="00FB2B74">
      <w:pPr>
        <w:rPr>
          <w:rFonts w:ascii="Arial" w:hAnsi="Arial" w:cs="Arial"/>
        </w:rPr>
      </w:pPr>
      <w:r>
        <w:rPr>
          <w:rFonts w:ascii="Arial" w:hAnsi="Arial" w:cs="Arial"/>
        </w:rPr>
        <w:tab/>
      </w:r>
      <w:sdt>
        <w:sdtPr>
          <w:rPr>
            <w:rFonts w:ascii="Arial" w:hAnsi="Arial" w:cs="Arial"/>
          </w:rPr>
          <w:id w:val="-8343736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Other engineering control. Describe: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5525E1"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2. </w:t>
      </w:r>
      <w:r w:rsidR="00390A57">
        <w:rPr>
          <w:rFonts w:ascii="Arial" w:hAnsi="Arial" w:cs="Arial"/>
        </w:rPr>
        <w:tab/>
      </w:r>
      <w:r w:rsidR="005525E1" w:rsidRPr="00FB2B74">
        <w:rPr>
          <w:rFonts w:ascii="Arial" w:hAnsi="Arial" w:cs="Arial"/>
        </w:rPr>
        <w:t xml:space="preserve">Sharps: e.g., syringes, scalpels, probes, etc. </w:t>
      </w:r>
    </w:p>
    <w:p w:rsidR="00674CFF" w:rsidRPr="00C22AA3" w:rsidRDefault="00FB2B74" w:rsidP="00FB2B74">
      <w:pPr>
        <w:ind w:firstLine="720"/>
        <w:rPr>
          <w:rFonts w:ascii="Arial" w:hAnsi="Arial" w:cs="Arial"/>
        </w:rPr>
      </w:pPr>
      <w:r>
        <w:rPr>
          <w:rFonts w:ascii="Arial" w:hAnsi="Arial" w:cs="Arial"/>
        </w:rPr>
        <w:t xml:space="preserve">a. </w:t>
      </w:r>
      <w:r w:rsidR="00674CFF" w:rsidRPr="00FB2B74">
        <w:rPr>
          <w:rFonts w:ascii="Arial" w:hAnsi="Arial" w:cs="Arial"/>
        </w:rPr>
        <w:t>Will sharps be used in the above indicated research?</w:t>
      </w:r>
      <w:r>
        <w:rPr>
          <w:rFonts w:ascii="Arial" w:hAnsi="Arial" w:cs="Arial"/>
        </w:rPr>
        <w:t xml:space="preserve">  </w:t>
      </w:r>
      <w:sdt>
        <w:sdtPr>
          <w:rPr>
            <w:rFonts w:ascii="Arial" w:hAnsi="Arial" w:cs="Arial"/>
          </w:rPr>
          <w:id w:val="-149787142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r>
        <w:rPr>
          <w:rFonts w:ascii="Arial" w:hAnsi="Arial" w:cs="Arial"/>
        </w:rPr>
        <w:t xml:space="preserve"> </w:t>
      </w:r>
      <w:sdt>
        <w:sdtPr>
          <w:rPr>
            <w:rFonts w:ascii="Arial" w:hAnsi="Arial" w:cs="Arial"/>
          </w:rPr>
          <w:id w:val="-226232659"/>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rsidR="00FB2B74" w:rsidRDefault="00FB2B74" w:rsidP="00FB2B74">
      <w:pPr>
        <w:spacing w:after="0"/>
        <w:ind w:left="720"/>
        <w:rPr>
          <w:rFonts w:ascii="Arial" w:hAnsi="Arial" w:cs="Arial"/>
        </w:rPr>
      </w:pPr>
      <w:r w:rsidRPr="00FB2B74">
        <w:rPr>
          <w:rFonts w:ascii="Arial" w:hAnsi="Arial" w:cs="Arial"/>
        </w:rPr>
        <w:t xml:space="preserve">b. </w:t>
      </w:r>
      <w:r w:rsidR="00674CFF" w:rsidRPr="00FB2B74">
        <w:rPr>
          <w:rFonts w:ascii="Arial" w:hAnsi="Arial" w:cs="Arial"/>
        </w:rPr>
        <w:t>Are sharps containers available and used in immediate are</w:t>
      </w:r>
      <w:r>
        <w:rPr>
          <w:rFonts w:ascii="Arial" w:hAnsi="Arial" w:cs="Arial"/>
        </w:rPr>
        <w:t>a</w:t>
      </w:r>
      <w:r w:rsidR="00674CFF" w:rsidRPr="00FB2B74">
        <w:rPr>
          <w:rFonts w:ascii="Arial" w:hAnsi="Arial" w:cs="Arial"/>
        </w:rPr>
        <w:t xml:space="preserve"> where sharps are </w:t>
      </w:r>
      <w:r>
        <w:rPr>
          <w:rFonts w:ascii="Arial" w:hAnsi="Arial" w:cs="Arial"/>
        </w:rPr>
        <w:t xml:space="preserve">   </w:t>
      </w:r>
    </w:p>
    <w:p w:rsidR="00674CFF" w:rsidRDefault="00FB2B74" w:rsidP="00FB2B74">
      <w:pPr>
        <w:spacing w:after="0"/>
        <w:ind w:left="720"/>
        <w:rPr>
          <w:rFonts w:ascii="Arial" w:hAnsi="Arial" w:cs="Arial"/>
        </w:rPr>
      </w:pPr>
      <w:r>
        <w:rPr>
          <w:rFonts w:ascii="Arial" w:hAnsi="Arial" w:cs="Arial"/>
        </w:rPr>
        <w:t xml:space="preserve">    </w:t>
      </w:r>
      <w:r w:rsidR="00674CFF" w:rsidRPr="00FB2B74">
        <w:rPr>
          <w:rFonts w:ascii="Arial" w:hAnsi="Arial" w:cs="Arial"/>
        </w:rPr>
        <w:t>handled</w:t>
      </w:r>
      <w:r w:rsidR="005525E1" w:rsidRPr="00FB2B74">
        <w:rPr>
          <w:rFonts w:ascii="Arial" w:hAnsi="Arial" w:cs="Arial"/>
        </w:rPr>
        <w:t>?</w:t>
      </w:r>
      <w:r>
        <w:rPr>
          <w:rFonts w:ascii="Arial" w:hAnsi="Arial" w:cs="Arial"/>
        </w:rPr>
        <w:t xml:space="preserve">  </w:t>
      </w:r>
      <w:sdt>
        <w:sdtPr>
          <w:rPr>
            <w:rFonts w:ascii="Arial" w:hAnsi="Arial" w:cs="Arial"/>
          </w:rPr>
          <w:id w:val="-1148894917"/>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674CFF" w:rsidRPr="00C22AA3">
        <w:rPr>
          <w:rFonts w:ascii="Arial" w:hAnsi="Arial" w:cs="Arial"/>
        </w:rPr>
        <w:t xml:space="preserve">Yes </w:t>
      </w:r>
      <w:sdt>
        <w:sdtPr>
          <w:rPr>
            <w:rFonts w:ascii="Arial" w:hAnsi="Arial" w:cs="Arial"/>
          </w:rPr>
          <w:id w:val="-727765295"/>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674CFF" w:rsidRPr="00C22AA3">
        <w:rPr>
          <w:rFonts w:ascii="Arial" w:hAnsi="Arial" w:cs="Arial"/>
        </w:rPr>
        <w:t>o</w:t>
      </w:r>
    </w:p>
    <w:p w:rsidR="00FB2B74" w:rsidRDefault="00FB2B74" w:rsidP="00FB2B74">
      <w:pPr>
        <w:spacing w:after="0"/>
        <w:ind w:left="720"/>
        <w:rPr>
          <w:rFonts w:ascii="Arial" w:hAnsi="Arial" w:cs="Arial"/>
        </w:rPr>
      </w:pPr>
    </w:p>
    <w:p w:rsidR="00D2233F" w:rsidRPr="00C22AA3" w:rsidRDefault="00FB2B74" w:rsidP="00FB2B74">
      <w:pPr>
        <w:ind w:firstLine="720"/>
        <w:rPr>
          <w:rFonts w:ascii="Arial" w:hAnsi="Arial" w:cs="Arial"/>
        </w:rPr>
      </w:pPr>
      <w:r w:rsidRPr="00FB2B74">
        <w:rPr>
          <w:rFonts w:ascii="Arial" w:hAnsi="Arial" w:cs="Arial"/>
        </w:rPr>
        <w:t xml:space="preserve">c. </w:t>
      </w:r>
      <w:r w:rsidR="00D2233F" w:rsidRPr="00FB2B74">
        <w:rPr>
          <w:rFonts w:ascii="Arial" w:hAnsi="Arial" w:cs="Arial"/>
        </w:rPr>
        <w:t>Are needles used in the laboratory</w:t>
      </w:r>
      <w:r w:rsidR="005525E1" w:rsidRPr="00FB2B74">
        <w:rPr>
          <w:rFonts w:ascii="Arial" w:hAnsi="Arial" w:cs="Arial"/>
        </w:rPr>
        <w:t>?</w:t>
      </w:r>
      <w:r>
        <w:rPr>
          <w:rFonts w:ascii="Arial" w:hAnsi="Arial" w:cs="Arial"/>
        </w:rPr>
        <w:t xml:space="preserve">  </w:t>
      </w:r>
      <w:sdt>
        <w:sdtPr>
          <w:rPr>
            <w:rFonts w:ascii="Arial" w:hAnsi="Arial" w:cs="Arial"/>
          </w:rPr>
          <w:id w:val="176110642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Yes</w:t>
      </w:r>
      <w:r>
        <w:rPr>
          <w:rFonts w:ascii="Arial" w:hAnsi="Arial" w:cs="Arial"/>
        </w:rPr>
        <w:t xml:space="preserve"> </w:t>
      </w:r>
      <w:sdt>
        <w:sdtPr>
          <w:rPr>
            <w:rFonts w:ascii="Arial" w:hAnsi="Arial" w:cs="Arial"/>
          </w:rPr>
          <w:id w:val="102567875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N</w:t>
      </w:r>
      <w:r w:rsidR="00D2233F" w:rsidRPr="00C22AA3">
        <w:rPr>
          <w:rFonts w:ascii="Arial" w:hAnsi="Arial" w:cs="Arial"/>
        </w:rPr>
        <w:t>o</w:t>
      </w:r>
    </w:p>
    <w:p w:rsidR="00D2233F" w:rsidRPr="00FB2B74" w:rsidRDefault="00FB2B74" w:rsidP="00DD2289">
      <w:pPr>
        <w:rPr>
          <w:rFonts w:ascii="Arial" w:hAnsi="Arial" w:cs="Arial"/>
        </w:rPr>
      </w:pPr>
      <w:r>
        <w:rPr>
          <w:rFonts w:ascii="Arial" w:hAnsi="Arial" w:cs="Arial"/>
        </w:rPr>
        <w:t>6.</w:t>
      </w:r>
      <w:r w:rsidR="005525E1" w:rsidRPr="00FB2B74">
        <w:rPr>
          <w:rFonts w:ascii="Arial" w:hAnsi="Arial" w:cs="Arial"/>
        </w:rPr>
        <w:t xml:space="preserve">3. </w:t>
      </w:r>
      <w:r w:rsidR="00390A57">
        <w:rPr>
          <w:rFonts w:ascii="Arial" w:hAnsi="Arial" w:cs="Arial"/>
        </w:rPr>
        <w:tab/>
      </w:r>
      <w:r w:rsidR="00D2233F" w:rsidRPr="00FB2B74">
        <w:rPr>
          <w:rFonts w:ascii="Arial" w:hAnsi="Arial" w:cs="Arial"/>
        </w:rPr>
        <w:t>Personal Protective Equipment:</w:t>
      </w:r>
    </w:p>
    <w:tbl>
      <w:tblPr>
        <w:tblStyle w:val="TableGrid"/>
        <w:tblW w:w="0" w:type="auto"/>
        <w:tblLook w:val="04A0" w:firstRow="1" w:lastRow="0" w:firstColumn="1" w:lastColumn="0" w:noHBand="0" w:noVBand="1"/>
      </w:tblPr>
      <w:tblGrid>
        <w:gridCol w:w="4675"/>
        <w:gridCol w:w="4675"/>
      </w:tblGrid>
      <w:tr w:rsidR="00D2233F" w:rsidRPr="00C22AA3" w:rsidTr="00D2233F">
        <w:tc>
          <w:tcPr>
            <w:tcW w:w="4675" w:type="dxa"/>
          </w:tcPr>
          <w:p w:rsidR="00D2233F" w:rsidRPr="00FB2B74" w:rsidRDefault="00D2233F" w:rsidP="00DD2289">
            <w:pPr>
              <w:rPr>
                <w:rFonts w:ascii="Arial" w:hAnsi="Arial" w:cs="Arial"/>
              </w:rPr>
            </w:pPr>
            <w:r w:rsidRPr="00FB2B74">
              <w:rPr>
                <w:rFonts w:ascii="Arial" w:hAnsi="Arial" w:cs="Arial"/>
              </w:rPr>
              <w:t>Select the PPE required for your research (check all that apply)</w:t>
            </w:r>
          </w:p>
        </w:tc>
        <w:tc>
          <w:tcPr>
            <w:tcW w:w="4675" w:type="dxa"/>
          </w:tcPr>
          <w:p w:rsidR="00D2233F" w:rsidRPr="00C22AA3" w:rsidRDefault="00572266" w:rsidP="00DD2289">
            <w:pPr>
              <w:rPr>
                <w:rFonts w:ascii="Arial" w:hAnsi="Arial" w:cs="Arial"/>
              </w:rPr>
            </w:pPr>
            <w:sdt>
              <w:sdtPr>
                <w:rPr>
                  <w:rFonts w:ascii="Arial" w:hAnsi="Arial" w:cs="Arial"/>
                </w:rPr>
                <w:id w:val="92823143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Cover Sleeves</w:t>
            </w:r>
          </w:p>
          <w:p w:rsidR="00D2233F" w:rsidRPr="00C22AA3" w:rsidRDefault="00572266" w:rsidP="00DD2289">
            <w:pPr>
              <w:rPr>
                <w:rFonts w:ascii="Arial" w:hAnsi="Arial" w:cs="Arial"/>
              </w:rPr>
            </w:pPr>
            <w:sdt>
              <w:sdtPr>
                <w:rPr>
                  <w:rFonts w:ascii="Arial" w:hAnsi="Arial" w:cs="Arial"/>
                </w:rPr>
                <w:id w:val="766511926"/>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Tyvek suit</w:t>
            </w:r>
          </w:p>
          <w:p w:rsidR="00D2233F" w:rsidRPr="00C22AA3" w:rsidRDefault="00572266" w:rsidP="00DD2289">
            <w:pPr>
              <w:rPr>
                <w:rFonts w:ascii="Arial" w:hAnsi="Arial" w:cs="Arial"/>
              </w:rPr>
            </w:pPr>
            <w:sdt>
              <w:sdtPr>
                <w:rPr>
                  <w:rFonts w:ascii="Arial" w:hAnsi="Arial" w:cs="Arial"/>
                </w:rPr>
                <w:id w:val="1606535994"/>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Bonnet, hair cover</w:t>
            </w:r>
          </w:p>
          <w:p w:rsidR="00D2233F" w:rsidRPr="00C22AA3" w:rsidRDefault="00572266" w:rsidP="00DD2289">
            <w:pPr>
              <w:rPr>
                <w:rFonts w:ascii="Arial" w:hAnsi="Arial" w:cs="Arial"/>
              </w:rPr>
            </w:pPr>
            <w:sdt>
              <w:sdtPr>
                <w:rPr>
                  <w:rFonts w:ascii="Arial" w:hAnsi="Arial" w:cs="Arial"/>
                </w:rPr>
                <w:id w:val="-54799502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Surgical mask</w:t>
            </w:r>
          </w:p>
          <w:p w:rsidR="00D2233F" w:rsidRPr="00C22AA3" w:rsidRDefault="00572266" w:rsidP="00DD2289">
            <w:pPr>
              <w:rPr>
                <w:rFonts w:ascii="Arial" w:hAnsi="Arial" w:cs="Arial"/>
              </w:rPr>
            </w:pPr>
            <w:sdt>
              <w:sdtPr>
                <w:rPr>
                  <w:rFonts w:ascii="Arial" w:hAnsi="Arial" w:cs="Arial"/>
                </w:rPr>
                <w:id w:val="-2133777695"/>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Splash googles</w:t>
            </w:r>
          </w:p>
          <w:p w:rsidR="00D2233F" w:rsidRPr="00C22AA3" w:rsidRDefault="00572266" w:rsidP="00DD2289">
            <w:pPr>
              <w:rPr>
                <w:rFonts w:ascii="Arial" w:hAnsi="Arial" w:cs="Arial"/>
              </w:rPr>
            </w:pPr>
            <w:sdt>
              <w:sdtPr>
                <w:rPr>
                  <w:rFonts w:ascii="Arial" w:hAnsi="Arial" w:cs="Arial"/>
                </w:rPr>
                <w:id w:val="132285997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Globes</w:t>
            </w:r>
          </w:p>
          <w:p w:rsidR="00D2233F" w:rsidRPr="00C22AA3" w:rsidRDefault="00572266" w:rsidP="00DD2289">
            <w:pPr>
              <w:rPr>
                <w:rFonts w:ascii="Arial" w:hAnsi="Arial" w:cs="Arial"/>
              </w:rPr>
            </w:pPr>
            <w:sdt>
              <w:sdtPr>
                <w:rPr>
                  <w:rFonts w:ascii="Arial" w:hAnsi="Arial" w:cs="Arial"/>
                </w:rPr>
                <w:id w:val="-189171937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Lab coat</w:t>
            </w:r>
          </w:p>
          <w:p w:rsidR="00D2233F" w:rsidRPr="00C22AA3" w:rsidRDefault="00572266" w:rsidP="00DD2289">
            <w:pPr>
              <w:rPr>
                <w:rFonts w:ascii="Arial" w:hAnsi="Arial" w:cs="Arial"/>
              </w:rPr>
            </w:pPr>
            <w:sdt>
              <w:sdtPr>
                <w:rPr>
                  <w:rFonts w:ascii="Arial" w:hAnsi="Arial" w:cs="Arial"/>
                </w:rPr>
                <w:id w:val="4323630"/>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Disposable gown</w:t>
            </w:r>
          </w:p>
          <w:p w:rsidR="00D2233F" w:rsidRPr="00C22AA3" w:rsidRDefault="00572266" w:rsidP="00DD2289">
            <w:pPr>
              <w:rPr>
                <w:rFonts w:ascii="Arial" w:hAnsi="Arial" w:cs="Arial"/>
              </w:rPr>
            </w:pPr>
            <w:sdt>
              <w:sdtPr>
                <w:rPr>
                  <w:rFonts w:ascii="Arial" w:hAnsi="Arial" w:cs="Arial"/>
                </w:rPr>
                <w:id w:val="-894435801"/>
                <w14:checkbox>
                  <w14:checked w14:val="0"/>
                  <w14:checkedState w14:val="2612" w14:font="MS Gothic"/>
                  <w14:uncheckedState w14:val="2610" w14:font="MS Gothic"/>
                </w14:checkbox>
              </w:sdtPr>
              <w:sdtContent>
                <w:r w:rsidR="005525E1" w:rsidRPr="00C22AA3">
                  <w:rPr>
                    <w:rFonts w:ascii="Segoe UI Symbol" w:eastAsia="MS Gothic" w:hAnsi="Segoe UI Symbol" w:cs="Segoe UI Symbol"/>
                  </w:rPr>
                  <w:t>☐</w:t>
                </w:r>
              </w:sdtContent>
            </w:sdt>
            <w:r w:rsidR="005525E1" w:rsidRPr="00C22AA3">
              <w:rPr>
                <w:rFonts w:ascii="Arial" w:hAnsi="Arial" w:cs="Arial"/>
              </w:rPr>
              <w:t xml:space="preserve"> </w:t>
            </w:r>
            <w:r w:rsidR="00D2233F" w:rsidRPr="00C22AA3">
              <w:rPr>
                <w:rFonts w:ascii="Arial" w:hAnsi="Arial" w:cs="Arial"/>
              </w:rPr>
              <w:t xml:space="preserve">N-5 or N-10 </w:t>
            </w:r>
            <w:r w:rsidR="004F0324" w:rsidRPr="00C22AA3">
              <w:rPr>
                <w:rFonts w:ascii="Arial" w:hAnsi="Arial" w:cs="Arial"/>
              </w:rPr>
              <w:t>Respirators</w:t>
            </w:r>
            <w:r w:rsidR="00D2233F" w:rsidRPr="00C22AA3">
              <w:rPr>
                <w:rFonts w:ascii="Arial" w:hAnsi="Arial" w:cs="Arial"/>
              </w:rPr>
              <w:t xml:space="preserve"> (Training and fit-</w:t>
            </w:r>
            <w:r w:rsidR="005525E1" w:rsidRPr="00C22AA3">
              <w:rPr>
                <w:rFonts w:ascii="Arial" w:hAnsi="Arial" w:cs="Arial"/>
              </w:rPr>
              <w:t xml:space="preserve"> </w:t>
            </w:r>
            <w:r w:rsidR="00D2233F" w:rsidRPr="00C22AA3">
              <w:rPr>
                <w:rFonts w:ascii="Arial" w:hAnsi="Arial" w:cs="Arial"/>
              </w:rPr>
              <w:t>testing are required)</w:t>
            </w:r>
          </w:p>
          <w:p w:rsidR="00D2233F" w:rsidRPr="00C22AA3" w:rsidRDefault="00572266" w:rsidP="00DD2289">
            <w:pPr>
              <w:rPr>
                <w:rFonts w:ascii="Arial" w:hAnsi="Arial" w:cs="Arial"/>
              </w:rPr>
            </w:pPr>
            <w:sdt>
              <w:sdtPr>
                <w:rPr>
                  <w:rFonts w:ascii="Arial" w:hAnsi="Arial" w:cs="Arial"/>
                </w:rPr>
                <w:id w:val="1539786274"/>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Safety glasses</w:t>
            </w:r>
          </w:p>
          <w:p w:rsidR="00D2233F" w:rsidRPr="00C22AA3" w:rsidRDefault="00572266" w:rsidP="00DD2289">
            <w:pPr>
              <w:rPr>
                <w:rFonts w:ascii="Arial" w:hAnsi="Arial" w:cs="Arial"/>
              </w:rPr>
            </w:pPr>
            <w:sdt>
              <w:sdtPr>
                <w:rPr>
                  <w:rFonts w:ascii="Arial" w:hAnsi="Arial" w:cs="Arial"/>
                </w:rPr>
                <w:id w:val="-812638892"/>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Face shield</w:t>
            </w:r>
          </w:p>
          <w:p w:rsidR="00D2233F" w:rsidRPr="00C22AA3" w:rsidRDefault="00572266" w:rsidP="00DD2289">
            <w:pPr>
              <w:rPr>
                <w:rFonts w:ascii="Arial" w:hAnsi="Arial" w:cs="Arial"/>
              </w:rPr>
            </w:pPr>
            <w:sdt>
              <w:sdtPr>
                <w:rPr>
                  <w:rFonts w:ascii="Arial" w:hAnsi="Arial" w:cs="Arial"/>
                </w:rPr>
                <w:id w:val="1739432534"/>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w:t>
            </w:r>
            <w:r w:rsidR="00D2233F" w:rsidRPr="00C22AA3">
              <w:rPr>
                <w:rFonts w:ascii="Arial" w:hAnsi="Arial" w:cs="Arial"/>
              </w:rPr>
              <w:t>Shoe covers</w:t>
            </w:r>
          </w:p>
          <w:p w:rsidR="00D2233F" w:rsidRPr="00C22AA3" w:rsidRDefault="00572266" w:rsidP="00DD2289">
            <w:pPr>
              <w:rPr>
                <w:rFonts w:ascii="Arial" w:hAnsi="Arial" w:cs="Arial"/>
              </w:rPr>
            </w:pPr>
            <w:sdt>
              <w:sdtPr>
                <w:rPr>
                  <w:rFonts w:ascii="Arial" w:hAnsi="Arial" w:cs="Arial"/>
                </w:rPr>
                <w:id w:val="291026390"/>
                <w14:checkbox>
                  <w14:checked w14:val="0"/>
                  <w14:checkedState w14:val="2612" w14:font="MS Gothic"/>
                  <w14:uncheckedState w14:val="2610" w14:font="MS Gothic"/>
                </w14:checkbox>
              </w:sdtPr>
              <w:sdtContent>
                <w:r w:rsidR="00396130" w:rsidRPr="00C22AA3">
                  <w:rPr>
                    <w:rFonts w:ascii="Segoe UI Symbol" w:eastAsia="MS Gothic" w:hAnsi="Segoe UI Symbol" w:cs="Segoe UI Symbol"/>
                  </w:rPr>
                  <w:t>☐</w:t>
                </w:r>
              </w:sdtContent>
            </w:sdt>
            <w:r w:rsidR="00396130" w:rsidRPr="00C22AA3">
              <w:rPr>
                <w:rFonts w:ascii="Arial" w:hAnsi="Arial" w:cs="Arial"/>
              </w:rPr>
              <w:t xml:space="preserve"> O</w:t>
            </w:r>
            <w:r w:rsidR="00D2233F" w:rsidRPr="00C22AA3">
              <w:rPr>
                <w:rFonts w:ascii="Arial" w:hAnsi="Arial" w:cs="Arial"/>
              </w:rPr>
              <w:t>ther</w:t>
            </w:r>
          </w:p>
        </w:tc>
      </w:tr>
      <w:tr w:rsidR="00D2233F" w:rsidRPr="00C22AA3" w:rsidTr="00D2233F">
        <w:tc>
          <w:tcPr>
            <w:tcW w:w="4675" w:type="dxa"/>
          </w:tcPr>
          <w:p w:rsidR="00D2233F" w:rsidRPr="00FB2B74" w:rsidRDefault="00D2233F" w:rsidP="00DD2289">
            <w:pPr>
              <w:rPr>
                <w:rFonts w:ascii="Arial" w:hAnsi="Arial" w:cs="Arial"/>
              </w:rPr>
            </w:pPr>
            <w:r w:rsidRPr="00FB2B74">
              <w:rPr>
                <w:rFonts w:ascii="Arial" w:hAnsi="Arial" w:cs="Arial"/>
              </w:rPr>
              <w:lastRenderedPageBreak/>
              <w:t>For Gloves, indicate all that apply. A specific thickness may be mentioned in other</w:t>
            </w:r>
          </w:p>
        </w:tc>
        <w:tc>
          <w:tcPr>
            <w:tcW w:w="4675" w:type="dxa"/>
          </w:tcPr>
          <w:p w:rsidR="00D2233F" w:rsidRPr="00C22AA3" w:rsidRDefault="00D2233F" w:rsidP="00DD2289">
            <w:pPr>
              <w:rPr>
                <w:rFonts w:ascii="Arial" w:hAnsi="Arial" w:cs="Arial"/>
              </w:rPr>
            </w:pPr>
            <w:r w:rsidRPr="00C22AA3">
              <w:rPr>
                <w:rFonts w:ascii="Arial" w:hAnsi="Arial" w:cs="Arial"/>
              </w:rPr>
              <w:t>Nitrile</w:t>
            </w:r>
          </w:p>
          <w:p w:rsidR="00D2233F" w:rsidRPr="00C22AA3" w:rsidRDefault="00D2233F" w:rsidP="00DD2289">
            <w:pPr>
              <w:rPr>
                <w:rFonts w:ascii="Arial" w:hAnsi="Arial" w:cs="Arial"/>
              </w:rPr>
            </w:pPr>
            <w:r w:rsidRPr="00C22AA3">
              <w:rPr>
                <w:rFonts w:ascii="Arial" w:hAnsi="Arial" w:cs="Arial"/>
              </w:rPr>
              <w:t>Latex</w:t>
            </w:r>
          </w:p>
          <w:p w:rsidR="00D2233F" w:rsidRPr="00C22AA3" w:rsidRDefault="00D2233F" w:rsidP="00DD2289">
            <w:pPr>
              <w:rPr>
                <w:rFonts w:ascii="Arial" w:hAnsi="Arial" w:cs="Arial"/>
              </w:rPr>
            </w:pPr>
            <w:r w:rsidRPr="00C22AA3">
              <w:rPr>
                <w:rFonts w:ascii="Arial" w:hAnsi="Arial" w:cs="Arial"/>
              </w:rPr>
              <w:t>Vinyl</w:t>
            </w:r>
          </w:p>
          <w:p w:rsidR="00D2233F" w:rsidRPr="00C22AA3" w:rsidRDefault="00D2233F" w:rsidP="00DD2289">
            <w:pPr>
              <w:rPr>
                <w:rFonts w:ascii="Arial" w:hAnsi="Arial" w:cs="Arial"/>
              </w:rPr>
            </w:pPr>
            <w:r w:rsidRPr="00C22AA3">
              <w:rPr>
                <w:rFonts w:ascii="Arial" w:hAnsi="Arial" w:cs="Arial"/>
              </w:rPr>
              <w:t>Thermal protective</w:t>
            </w:r>
          </w:p>
          <w:p w:rsidR="00D2233F" w:rsidRPr="00C22AA3" w:rsidRDefault="00D2233F" w:rsidP="00DD2289">
            <w:pPr>
              <w:rPr>
                <w:rFonts w:ascii="Arial" w:hAnsi="Arial" w:cs="Arial"/>
              </w:rPr>
            </w:pPr>
            <w:r w:rsidRPr="00C22AA3">
              <w:rPr>
                <w:rFonts w:ascii="Arial" w:hAnsi="Arial" w:cs="Arial"/>
              </w:rPr>
              <w:t>other</w:t>
            </w:r>
          </w:p>
        </w:tc>
      </w:tr>
    </w:tbl>
    <w:p w:rsidR="00D2233F" w:rsidRPr="00C22AA3" w:rsidRDefault="00D2233F" w:rsidP="00DD2289">
      <w:pPr>
        <w:rPr>
          <w:rFonts w:ascii="Arial" w:hAnsi="Arial" w:cs="Arial"/>
        </w:rPr>
      </w:pPr>
    </w:p>
    <w:p w:rsidR="008B6D27" w:rsidRDefault="00FB2B74" w:rsidP="00FB2B74">
      <w:pPr>
        <w:rPr>
          <w:rFonts w:ascii="Arial" w:hAnsi="Arial" w:cs="Arial"/>
        </w:rPr>
      </w:pPr>
      <w:r>
        <w:rPr>
          <w:rFonts w:ascii="Arial" w:hAnsi="Arial" w:cs="Arial"/>
        </w:rPr>
        <w:t>6.</w:t>
      </w:r>
      <w:r w:rsidR="004F0324" w:rsidRPr="00FB2B74">
        <w:rPr>
          <w:rFonts w:ascii="Arial" w:hAnsi="Arial" w:cs="Arial"/>
        </w:rPr>
        <w:t xml:space="preserve">4. </w:t>
      </w:r>
      <w:r w:rsidR="00390A57">
        <w:rPr>
          <w:rFonts w:ascii="Arial" w:hAnsi="Arial" w:cs="Arial"/>
        </w:rPr>
        <w:tab/>
      </w:r>
      <w:r w:rsidR="00D2233F" w:rsidRPr="00FB2B74">
        <w:rPr>
          <w:rFonts w:ascii="Arial" w:hAnsi="Arial" w:cs="Arial"/>
        </w:rPr>
        <w:t xml:space="preserve">Decontamination / Disinfection. </w:t>
      </w:r>
      <w:r w:rsidRPr="00C22AA3">
        <w:rPr>
          <w:rFonts w:ascii="Arial" w:hAnsi="Arial" w:cs="Arial"/>
        </w:rPr>
        <w:t>S</w:t>
      </w:r>
    </w:p>
    <w:p w:rsidR="008B6D27" w:rsidRDefault="008B6D27" w:rsidP="008B6D27">
      <w:pPr>
        <w:spacing w:after="0"/>
        <w:ind w:firstLine="720"/>
        <w:rPr>
          <w:rFonts w:ascii="Arial" w:hAnsi="Arial" w:cs="Arial"/>
        </w:rPr>
      </w:pPr>
      <w:r>
        <w:rPr>
          <w:rFonts w:ascii="Arial" w:hAnsi="Arial" w:cs="Arial"/>
        </w:rPr>
        <w:t xml:space="preserve">a. </w:t>
      </w:r>
      <w:r w:rsidR="00FB2B74" w:rsidRPr="00C22AA3">
        <w:rPr>
          <w:rFonts w:ascii="Arial" w:hAnsi="Arial" w:cs="Arial"/>
        </w:rPr>
        <w:t xml:space="preserve">elect the </w:t>
      </w:r>
      <w:r w:rsidR="00FB2B74" w:rsidRPr="00FB2B74">
        <w:rPr>
          <w:rFonts w:ascii="Arial" w:hAnsi="Arial" w:cs="Arial"/>
        </w:rPr>
        <w:t xml:space="preserve">method(s) of decontamination and disinfection used </w:t>
      </w:r>
      <w:r w:rsidR="00FB2B74">
        <w:rPr>
          <w:rFonts w:ascii="Arial" w:hAnsi="Arial" w:cs="Arial"/>
        </w:rPr>
        <w:t xml:space="preserve">(check all that apply) </w:t>
      </w:r>
    </w:p>
    <w:p w:rsidR="00FB2B74" w:rsidRDefault="008B6D27" w:rsidP="008B6D27">
      <w:pPr>
        <w:spacing w:after="0"/>
        <w:ind w:firstLine="720"/>
        <w:rPr>
          <w:rFonts w:ascii="Arial" w:hAnsi="Arial" w:cs="Arial"/>
        </w:rPr>
      </w:pPr>
      <w:r>
        <w:rPr>
          <w:rFonts w:ascii="Arial" w:hAnsi="Arial" w:cs="Arial"/>
        </w:rPr>
        <w:t xml:space="preserve">     </w:t>
      </w:r>
      <w:r w:rsidR="00FB2B74">
        <w:rPr>
          <w:rFonts w:ascii="Arial" w:hAnsi="Arial" w:cs="Arial"/>
        </w:rPr>
        <w:t>and provide the requested information associated with each control checked.</w:t>
      </w:r>
    </w:p>
    <w:p w:rsidR="008B6D27" w:rsidRDefault="008B6D27" w:rsidP="008B6D27">
      <w:pPr>
        <w:spacing w:after="0"/>
        <w:ind w:firstLine="720"/>
        <w:rPr>
          <w:rFonts w:ascii="Arial" w:hAnsi="Arial" w:cs="Arial"/>
        </w:rPr>
      </w:pPr>
    </w:p>
    <w:p w:rsidR="00FB2B74" w:rsidRDefault="008B6D27" w:rsidP="00FB2B74">
      <w:pPr>
        <w:rPr>
          <w:rFonts w:ascii="Arial" w:hAnsi="Arial" w:cs="Arial"/>
        </w:rPr>
      </w:pPr>
      <w:r>
        <w:rPr>
          <w:rFonts w:ascii="Arial" w:hAnsi="Arial" w:cs="Arial"/>
        </w:rPr>
        <w:tab/>
      </w:r>
      <w:r w:rsidR="00FB2B74">
        <w:rPr>
          <w:rFonts w:ascii="Arial" w:hAnsi="Arial" w:cs="Arial"/>
        </w:rPr>
        <w:tab/>
      </w:r>
      <w:sdt>
        <w:sdtPr>
          <w:rPr>
            <w:rFonts w:ascii="Arial" w:hAnsi="Arial" w:cs="Arial"/>
          </w:rPr>
          <w:id w:val="1201517625"/>
          <w14:checkbox>
            <w14:checked w14:val="0"/>
            <w14:checkedState w14:val="2612" w14:font="MS Gothic"/>
            <w14:uncheckedState w14:val="2610" w14:font="MS Gothic"/>
          </w14:checkbox>
        </w:sdtPr>
        <w:sdtContent>
          <w:r w:rsidR="00FB2B74">
            <w:rPr>
              <w:rFonts w:ascii="MS Gothic" w:eastAsia="MS Gothic" w:hAnsi="MS Gothic" w:cs="Arial" w:hint="eastAsia"/>
            </w:rPr>
            <w:t>☐</w:t>
          </w:r>
        </w:sdtContent>
      </w:sdt>
      <w:r w:rsidR="00FB2B74">
        <w:rPr>
          <w:rFonts w:ascii="Arial" w:hAnsi="Arial" w:cs="Arial"/>
        </w:rPr>
        <w:t xml:space="preserve"> Autoclave</w:t>
      </w:r>
    </w:p>
    <w:p w:rsidR="00FB2B74" w:rsidRPr="00C22AA3" w:rsidRDefault="00FB2B74" w:rsidP="008B6D27">
      <w:pPr>
        <w:pStyle w:val="ListParagraph"/>
        <w:numPr>
          <w:ilvl w:val="1"/>
          <w:numId w:val="16"/>
        </w:numPr>
        <w:rPr>
          <w:rFonts w:ascii="Arial" w:hAnsi="Arial" w:cs="Arial"/>
        </w:rPr>
      </w:pPr>
      <w:r>
        <w:rPr>
          <w:rFonts w:ascii="Arial" w:hAnsi="Arial" w:cs="Arial"/>
        </w:rPr>
        <w:t xml:space="preserve">Indicate the autoclave settings used with biowaste (time in minutes and temperature in </w:t>
      </w:r>
      <w:r w:rsidR="008B6D27">
        <w:rPr>
          <w:rFonts w:ascii="Arial" w:hAnsi="Arial" w:cs="Arial"/>
        </w:rPr>
        <w:t>Celsius</w:t>
      </w:r>
      <w:r>
        <w:rPr>
          <w:rFonts w:ascii="Arial" w:hAnsi="Arial" w:cs="Arial"/>
        </w:rPr>
        <w:t xml:space="preserve">):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FB2B74" w:rsidRDefault="00FB2B74" w:rsidP="008B6D27">
      <w:pPr>
        <w:ind w:firstLine="720"/>
        <w:rPr>
          <w:rFonts w:ascii="Arial" w:hAnsi="Arial" w:cs="Arial"/>
        </w:rPr>
      </w:pPr>
      <w:r>
        <w:rPr>
          <w:rFonts w:ascii="Arial" w:hAnsi="Arial" w:cs="Arial"/>
        </w:rPr>
        <w:tab/>
      </w:r>
      <w:sdt>
        <w:sdtPr>
          <w:rPr>
            <w:rFonts w:ascii="Arial" w:hAnsi="Arial" w:cs="Arial"/>
          </w:rPr>
          <w:id w:val="19322376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sidR="008B6D27">
        <w:rPr>
          <w:rFonts w:ascii="Arial" w:hAnsi="Arial" w:cs="Arial"/>
        </w:rPr>
        <w:t>Bleach solution</w:t>
      </w:r>
    </w:p>
    <w:p w:rsidR="00FB2B74" w:rsidRDefault="008B6D27" w:rsidP="008B6D27">
      <w:pPr>
        <w:pStyle w:val="ListParagraph"/>
        <w:numPr>
          <w:ilvl w:val="1"/>
          <w:numId w:val="16"/>
        </w:numPr>
        <w:rPr>
          <w:rFonts w:ascii="Arial" w:hAnsi="Arial" w:cs="Arial"/>
        </w:rPr>
      </w:pPr>
      <w:r>
        <w:rPr>
          <w:rFonts w:ascii="Arial" w:hAnsi="Arial" w:cs="Arial"/>
        </w:rPr>
        <w:t>Indicate dilution(s)</w:t>
      </w:r>
      <w:r w:rsidR="00FB2B74">
        <w:rPr>
          <w:rFonts w:ascii="Arial" w:hAnsi="Arial" w:cs="Arial"/>
        </w:rPr>
        <w:t>:</w:t>
      </w:r>
      <w:r w:rsidR="00FB2B74" w:rsidRPr="00C22AA3">
        <w:rPr>
          <w:rFonts w:ascii="Arial" w:hAnsi="Arial" w:cs="Arial"/>
        </w:rPr>
        <w:fldChar w:fldCharType="begin">
          <w:ffData>
            <w:name w:val=""/>
            <w:enabled/>
            <w:calcOnExit w:val="0"/>
            <w:textInput/>
          </w:ffData>
        </w:fldChar>
      </w:r>
      <w:r w:rsidR="00FB2B74" w:rsidRPr="00C22AA3">
        <w:rPr>
          <w:rFonts w:ascii="Arial" w:hAnsi="Arial" w:cs="Arial"/>
        </w:rPr>
        <w:instrText xml:space="preserve"> FORMTEXT </w:instrText>
      </w:r>
      <w:r w:rsidR="00FB2B74" w:rsidRPr="00C22AA3">
        <w:rPr>
          <w:rFonts w:ascii="Arial" w:hAnsi="Arial" w:cs="Arial"/>
        </w:rPr>
        <w:fldChar w:fldCharType="separate"/>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noProof/>
        </w:rPr>
        <w:t> </w:t>
      </w:r>
      <w:r w:rsidR="00FB2B74" w:rsidRPr="00C22AA3">
        <w:rPr>
          <w:rFonts w:ascii="Arial" w:hAnsi="Arial" w:cs="Arial"/>
        </w:rPr>
        <w:fldChar w:fldCharType="end"/>
      </w:r>
    </w:p>
    <w:p w:rsidR="008B6D27" w:rsidRDefault="008B6D27" w:rsidP="008B6D27">
      <w:pPr>
        <w:pStyle w:val="ListParagraph"/>
        <w:numPr>
          <w:ilvl w:val="1"/>
          <w:numId w:val="16"/>
        </w:numPr>
        <w:rPr>
          <w:rFonts w:ascii="Arial" w:hAnsi="Arial" w:cs="Arial"/>
        </w:rPr>
      </w:pPr>
      <w:r>
        <w:rPr>
          <w:rFonts w:ascii="Arial" w:hAnsi="Arial" w:cs="Arial"/>
        </w:rPr>
        <w:t xml:space="preserve">Frequency in which dilutions are prepared: </w:t>
      </w:r>
      <w:r w:rsidRPr="00C22AA3">
        <w:rPr>
          <w:rFonts w:ascii="Arial" w:hAnsi="Arial" w:cs="Arial"/>
        </w:rPr>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C22AA3">
        <w:rPr>
          <w:rFonts w:ascii="Arial" w:hAnsi="Arial" w:cs="Arial"/>
        </w:rPr>
        <w:fldChar w:fldCharType="end"/>
      </w:r>
    </w:p>
    <w:p w:rsidR="008B6D27" w:rsidRPr="008B6D27" w:rsidRDefault="008B6D27" w:rsidP="008B6D27">
      <w:pPr>
        <w:ind w:left="720" w:firstLine="720"/>
        <w:rPr>
          <w:rFonts w:ascii="Arial" w:hAnsi="Arial" w:cs="Arial"/>
        </w:rPr>
      </w:pPr>
      <w:sdt>
        <w:sdtPr>
          <w:rPr>
            <w:rFonts w:ascii="MS Gothic" w:eastAsia="MS Gothic" w:hAnsi="MS Gothic" w:cs="Arial"/>
          </w:rPr>
          <w:id w:val="-1734771215"/>
          <w14:checkbox>
            <w14:checked w14:val="1"/>
            <w14:checkedState w14:val="2612" w14:font="MS Gothic"/>
            <w14:uncheckedState w14:val="2610" w14:font="MS Gothic"/>
          </w14:checkbox>
        </w:sdtPr>
        <w:sdtContent>
          <w:r>
            <w:rPr>
              <w:rFonts w:ascii="MS Gothic" w:eastAsia="MS Gothic" w:hAnsi="MS Gothic" w:cs="Arial" w:hint="eastAsia"/>
            </w:rPr>
            <w:t>☒</w:t>
          </w:r>
        </w:sdtContent>
      </w:sdt>
      <w:r w:rsidRPr="008B6D27">
        <w:rPr>
          <w:rFonts w:ascii="Arial" w:hAnsi="Arial" w:cs="Arial"/>
        </w:rPr>
        <w:t xml:space="preserve"> Other engineering control. Describe: </w:t>
      </w:r>
      <w:r w:rsidRPr="008B6D27">
        <w:rPr>
          <w:rFonts w:ascii="Arial" w:hAnsi="Arial" w:cs="Arial"/>
        </w:rPr>
        <w:fldChar w:fldCharType="begin">
          <w:ffData>
            <w:name w:val=""/>
            <w:enabled/>
            <w:calcOnExit w:val="0"/>
            <w:textInput/>
          </w:ffData>
        </w:fldChar>
      </w:r>
      <w:r w:rsidRPr="008B6D27">
        <w:rPr>
          <w:rFonts w:ascii="Arial" w:hAnsi="Arial" w:cs="Arial"/>
        </w:rPr>
        <w:instrText xml:space="preserve"> FORMTEXT </w:instrText>
      </w:r>
      <w:r w:rsidRPr="008B6D27">
        <w:rPr>
          <w:rFonts w:ascii="Arial" w:hAnsi="Arial" w:cs="Arial"/>
        </w:rPr>
        <w:fldChar w:fldCharType="separate"/>
      </w:r>
      <w:r w:rsidRPr="00C22AA3">
        <w:rPr>
          <w:noProof/>
        </w:rPr>
        <w:t> </w:t>
      </w:r>
      <w:r w:rsidRPr="00C22AA3">
        <w:rPr>
          <w:noProof/>
        </w:rPr>
        <w:t> </w:t>
      </w:r>
      <w:r w:rsidRPr="00C22AA3">
        <w:rPr>
          <w:noProof/>
        </w:rPr>
        <w:t> </w:t>
      </w:r>
      <w:r w:rsidRPr="00C22AA3">
        <w:rPr>
          <w:noProof/>
        </w:rPr>
        <w:t> </w:t>
      </w:r>
      <w:r w:rsidRPr="00C22AA3">
        <w:rPr>
          <w:noProof/>
        </w:rPr>
        <w:t> </w:t>
      </w:r>
      <w:r w:rsidRPr="008B6D27">
        <w:rPr>
          <w:rFonts w:ascii="Arial" w:hAnsi="Arial" w:cs="Arial"/>
        </w:rPr>
        <w:fldChar w:fldCharType="end"/>
      </w:r>
    </w:p>
    <w:p w:rsidR="008B6D27" w:rsidRDefault="008B6D27" w:rsidP="008B6D27">
      <w:pPr>
        <w:spacing w:after="0"/>
        <w:ind w:firstLine="720"/>
        <w:rPr>
          <w:rFonts w:ascii="Arial" w:hAnsi="Arial" w:cs="Arial"/>
        </w:rPr>
      </w:pPr>
      <w:r>
        <w:rPr>
          <w:rFonts w:ascii="Arial" w:hAnsi="Arial" w:cs="Arial"/>
        </w:rPr>
        <w:t xml:space="preserve">b. </w:t>
      </w:r>
      <w:r w:rsidR="002831B0" w:rsidRPr="008B6D27">
        <w:rPr>
          <w:rFonts w:ascii="Arial" w:hAnsi="Arial" w:cs="Arial"/>
        </w:rPr>
        <w:t>Is/are the liquid disinfectants(s) registered with the EPA as</w:t>
      </w:r>
      <w:r>
        <w:rPr>
          <w:rFonts w:ascii="Arial" w:hAnsi="Arial" w:cs="Arial"/>
        </w:rPr>
        <w:t xml:space="preserve"> effective against the </w:t>
      </w:r>
    </w:p>
    <w:p w:rsidR="002831B0" w:rsidRPr="00C22AA3" w:rsidRDefault="008B6D27" w:rsidP="008B6D27">
      <w:pPr>
        <w:spacing w:after="0"/>
        <w:ind w:firstLine="720"/>
        <w:rPr>
          <w:rFonts w:ascii="Arial" w:hAnsi="Arial" w:cs="Arial"/>
        </w:rPr>
      </w:pPr>
      <w:r>
        <w:rPr>
          <w:rFonts w:ascii="Arial" w:hAnsi="Arial" w:cs="Arial"/>
        </w:rPr>
        <w:t xml:space="preserve">    agent(s)</w:t>
      </w:r>
      <w:r w:rsidR="002831B0" w:rsidRPr="008B6D27">
        <w:rPr>
          <w:rFonts w:ascii="Arial" w:hAnsi="Arial" w:cs="Arial"/>
        </w:rPr>
        <w:t>?</w:t>
      </w:r>
      <w:r>
        <w:rPr>
          <w:rFonts w:ascii="Arial" w:hAnsi="Arial" w:cs="Arial"/>
        </w:rPr>
        <w:t xml:space="preserve">  </w:t>
      </w:r>
      <w:sdt>
        <w:sdtPr>
          <w:rPr>
            <w:rFonts w:ascii="Arial" w:hAnsi="Arial" w:cs="Arial"/>
          </w:rPr>
          <w:id w:val="-699394284"/>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Yes</w:t>
      </w:r>
      <w:r>
        <w:rPr>
          <w:rFonts w:ascii="Arial" w:hAnsi="Arial" w:cs="Arial"/>
        </w:rPr>
        <w:t xml:space="preserve">  </w:t>
      </w:r>
      <w:sdt>
        <w:sdtPr>
          <w:rPr>
            <w:rFonts w:ascii="Arial" w:hAnsi="Arial" w:cs="Arial"/>
          </w:rPr>
          <w:id w:val="-1504741697"/>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2831B0" w:rsidRPr="00C22AA3">
        <w:rPr>
          <w:rFonts w:ascii="Arial" w:hAnsi="Arial" w:cs="Arial"/>
        </w:rPr>
        <w:t xml:space="preserve"> No</w:t>
      </w:r>
    </w:p>
    <w:p w:rsidR="008B6D27" w:rsidRDefault="008B6D27" w:rsidP="008B6D27">
      <w:pPr>
        <w:spacing w:after="0"/>
        <w:ind w:left="720"/>
        <w:rPr>
          <w:rFonts w:ascii="Arial" w:hAnsi="Arial" w:cs="Arial"/>
        </w:rPr>
      </w:pPr>
      <w:r>
        <w:rPr>
          <w:rFonts w:ascii="Arial" w:hAnsi="Arial" w:cs="Arial"/>
        </w:rPr>
        <w:t xml:space="preserve">c. </w:t>
      </w:r>
      <w:r w:rsidR="002831B0" w:rsidRPr="008B6D27">
        <w:rPr>
          <w:rFonts w:ascii="Arial" w:hAnsi="Arial" w:cs="Arial"/>
        </w:rPr>
        <w:t xml:space="preserve">Does the material to be disinfected have a high organic content (e.g., serum, proteins, </w:t>
      </w:r>
      <w:r>
        <w:rPr>
          <w:rFonts w:ascii="Arial" w:hAnsi="Arial" w:cs="Arial"/>
        </w:rPr>
        <w:t xml:space="preserve">   </w:t>
      </w:r>
    </w:p>
    <w:p w:rsidR="002831B0" w:rsidRPr="008B6D27" w:rsidRDefault="008B6D27" w:rsidP="008B6D27">
      <w:pPr>
        <w:spacing w:after="0"/>
        <w:ind w:left="720"/>
        <w:rPr>
          <w:rFonts w:ascii="Arial" w:hAnsi="Arial" w:cs="Arial"/>
        </w:rPr>
      </w:pPr>
      <w:r>
        <w:rPr>
          <w:rFonts w:ascii="Arial" w:hAnsi="Arial" w:cs="Arial"/>
        </w:rPr>
        <w:t xml:space="preserve">     </w:t>
      </w:r>
      <w:r w:rsidR="002831B0" w:rsidRPr="008B6D27">
        <w:rPr>
          <w:rFonts w:ascii="Arial" w:hAnsi="Arial" w:cs="Arial"/>
        </w:rPr>
        <w:t>etc.)?</w:t>
      </w:r>
      <w:r>
        <w:rPr>
          <w:rFonts w:ascii="Arial" w:hAnsi="Arial" w:cs="Arial"/>
        </w:rPr>
        <w:t xml:space="preserve">  </w:t>
      </w:r>
      <w:sdt>
        <w:sdtPr>
          <w:rPr>
            <w:rFonts w:ascii="Arial" w:hAnsi="Arial" w:cs="Arial"/>
          </w:rPr>
          <w:id w:val="682861210"/>
          <w14:checkbox>
            <w14:checked w14:val="0"/>
            <w14:checkedState w14:val="2612" w14:font="MS Gothic"/>
            <w14:uncheckedState w14:val="2610" w14:font="MS Gothic"/>
          </w14:checkbox>
        </w:sdtPr>
        <w:sdtContent>
          <w:r w:rsidRPr="00C22AA3">
            <w:rPr>
              <w:rFonts w:ascii="Segoe UI Symbol" w:eastAsia="MS Gothic" w:hAnsi="Segoe UI Symbol" w:cs="Segoe UI Symbol"/>
            </w:rPr>
            <w:t>☐</w:t>
          </w:r>
        </w:sdtContent>
      </w:sdt>
      <w:r w:rsidRPr="00C22AA3">
        <w:rPr>
          <w:rFonts w:ascii="Arial" w:hAnsi="Arial" w:cs="Arial"/>
        </w:rPr>
        <w:t xml:space="preserve"> Yes</w:t>
      </w:r>
      <w:r>
        <w:rPr>
          <w:rFonts w:ascii="Arial" w:hAnsi="Arial" w:cs="Arial"/>
        </w:rPr>
        <w:t xml:space="preserve">  </w:t>
      </w:r>
      <w:sdt>
        <w:sdtPr>
          <w:rPr>
            <w:rFonts w:ascii="Arial" w:hAnsi="Arial" w:cs="Arial"/>
          </w:rPr>
          <w:id w:val="1235435913"/>
          <w14:checkbox>
            <w14:checked w14:val="0"/>
            <w14:checkedState w14:val="2612" w14:font="MS Gothic"/>
            <w14:uncheckedState w14:val="2610" w14:font="MS Gothic"/>
          </w14:checkbox>
        </w:sdtPr>
        <w:sdtContent>
          <w:r w:rsidRPr="00C22AA3">
            <w:rPr>
              <w:rFonts w:ascii="Segoe UI Symbol" w:eastAsia="MS Gothic" w:hAnsi="Segoe UI Symbol" w:cs="Segoe UI Symbol"/>
            </w:rPr>
            <w:t>☐</w:t>
          </w:r>
        </w:sdtContent>
      </w:sdt>
      <w:r w:rsidRPr="00C22AA3">
        <w:rPr>
          <w:rFonts w:ascii="Arial" w:hAnsi="Arial" w:cs="Arial"/>
        </w:rPr>
        <w:t xml:space="preserve"> No</w:t>
      </w:r>
    </w:p>
    <w:p w:rsidR="002831B0" w:rsidRPr="00C22AA3" w:rsidRDefault="008B6D27" w:rsidP="008B6D27">
      <w:pPr>
        <w:ind w:firstLine="720"/>
        <w:rPr>
          <w:rFonts w:ascii="Arial" w:hAnsi="Arial" w:cs="Arial"/>
        </w:rPr>
      </w:pPr>
      <w:r>
        <w:rPr>
          <w:rFonts w:ascii="Arial" w:hAnsi="Arial" w:cs="Arial"/>
        </w:rPr>
        <w:t xml:space="preserve">d. </w:t>
      </w:r>
      <w:r w:rsidR="004F0324" w:rsidRPr="008B6D27">
        <w:rPr>
          <w:rFonts w:ascii="Arial" w:hAnsi="Arial" w:cs="Arial"/>
        </w:rPr>
        <w:t>Will mix</w:t>
      </w:r>
      <w:r w:rsidR="002831B0" w:rsidRPr="008B6D27">
        <w:rPr>
          <w:rFonts w:ascii="Arial" w:hAnsi="Arial" w:cs="Arial"/>
        </w:rPr>
        <w:t>ed waste(s) be generated</w:t>
      </w:r>
      <w:r w:rsidR="004F0324" w:rsidRPr="008B6D27">
        <w:rPr>
          <w:rFonts w:ascii="Arial" w:hAnsi="Arial" w:cs="Arial"/>
        </w:rPr>
        <w:t>?</w:t>
      </w:r>
      <w:r>
        <w:rPr>
          <w:rFonts w:ascii="Arial" w:hAnsi="Arial" w:cs="Arial"/>
        </w:rPr>
        <w:t xml:space="preserve">  </w:t>
      </w:r>
      <w:sdt>
        <w:sdtPr>
          <w:rPr>
            <w:rFonts w:ascii="Arial" w:hAnsi="Arial" w:cs="Arial"/>
          </w:rPr>
          <w:id w:val="-949317284"/>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w:t>
      </w:r>
      <w:r w:rsidR="002831B0" w:rsidRPr="00C22AA3">
        <w:rPr>
          <w:rFonts w:ascii="Arial" w:hAnsi="Arial" w:cs="Arial"/>
        </w:rPr>
        <w:t xml:space="preserve">Yes </w:t>
      </w:r>
      <w:r>
        <w:rPr>
          <w:rFonts w:ascii="Arial" w:hAnsi="Arial" w:cs="Arial"/>
        </w:rPr>
        <w:t xml:space="preserve"> </w:t>
      </w:r>
      <w:sdt>
        <w:sdtPr>
          <w:rPr>
            <w:rFonts w:ascii="Arial" w:hAnsi="Arial" w:cs="Arial"/>
          </w:rPr>
          <w:id w:val="-1535110550"/>
          <w14:checkbox>
            <w14:checked w14:val="0"/>
            <w14:checkedState w14:val="2612" w14:font="MS Gothic"/>
            <w14:uncheckedState w14:val="2610" w14:font="MS Gothic"/>
          </w14:checkbox>
        </w:sdtPr>
        <w:sdtContent>
          <w:r w:rsidR="004F0324" w:rsidRPr="00C22AA3">
            <w:rPr>
              <w:rFonts w:ascii="Segoe UI Symbol" w:eastAsia="MS Gothic" w:hAnsi="Segoe UI Symbol" w:cs="Segoe UI Symbol"/>
            </w:rPr>
            <w:t>☐</w:t>
          </w:r>
        </w:sdtContent>
      </w:sdt>
      <w:r w:rsidR="004F0324" w:rsidRPr="00C22AA3">
        <w:rPr>
          <w:rFonts w:ascii="Arial" w:hAnsi="Arial" w:cs="Arial"/>
        </w:rPr>
        <w:t xml:space="preserve"> N</w:t>
      </w:r>
      <w:r w:rsidR="002831B0" w:rsidRPr="00C22AA3">
        <w:rPr>
          <w:rFonts w:ascii="Arial" w:hAnsi="Arial" w:cs="Arial"/>
        </w:rPr>
        <w:t>o</w:t>
      </w:r>
    </w:p>
    <w:p w:rsidR="002831B0" w:rsidRPr="008B6D27" w:rsidRDefault="008B6D27" w:rsidP="008B6D27">
      <w:pPr>
        <w:ind w:firstLine="720"/>
        <w:rPr>
          <w:rFonts w:ascii="Arial" w:hAnsi="Arial" w:cs="Arial"/>
        </w:rPr>
      </w:pPr>
      <w:r w:rsidRPr="008B6D27">
        <w:rPr>
          <w:rFonts w:ascii="Arial" w:hAnsi="Arial" w:cs="Arial"/>
        </w:rPr>
        <w:t xml:space="preserve">e. </w:t>
      </w:r>
      <w:r w:rsidR="002831B0" w:rsidRPr="008B6D27">
        <w:rPr>
          <w:rFonts w:ascii="Arial" w:hAnsi="Arial" w:cs="Arial"/>
        </w:rPr>
        <w:t xml:space="preserve">How </w:t>
      </w:r>
      <w:r>
        <w:rPr>
          <w:rFonts w:ascii="Arial" w:hAnsi="Arial" w:cs="Arial"/>
        </w:rPr>
        <w:t>w</w:t>
      </w:r>
      <w:r w:rsidR="002831B0" w:rsidRPr="008B6D27">
        <w:rPr>
          <w:rFonts w:ascii="Arial" w:hAnsi="Arial" w:cs="Arial"/>
        </w:rPr>
        <w:t>ill routine cleaning of the lab space and equipment be performed? How Often?</w:t>
      </w:r>
    </w:p>
    <w:p w:rsidR="004F0324" w:rsidRPr="00C22AA3" w:rsidRDefault="004F0324" w:rsidP="008B6D27">
      <w:pPr>
        <w:ind w:firstLine="720"/>
        <w:rPr>
          <w:rFonts w:ascii="Arial" w:hAnsi="Arial" w:cs="Arial"/>
        </w:rPr>
      </w:pPr>
      <w:r w:rsidRPr="00C22AA3">
        <w:rPr>
          <w:rFonts w:ascii="Arial" w:hAnsi="Arial" w:cs="Arial"/>
        </w:rPr>
        <w:lastRenderedPageBreak/>
        <w:fldChar w:fldCharType="begin">
          <w:ffData>
            <w:name w:val=""/>
            <w:enabled/>
            <w:calcOnExit w:val="0"/>
            <w:textInput/>
          </w:ffData>
        </w:fldChar>
      </w:r>
      <w:r w:rsidRPr="00C22AA3">
        <w:rPr>
          <w:rFonts w:ascii="Arial" w:hAnsi="Arial" w:cs="Arial"/>
        </w:rPr>
        <w:instrText xml:space="preserve"> FORMTEXT </w:instrText>
      </w:r>
      <w:r w:rsidRPr="00C22AA3">
        <w:rPr>
          <w:rFonts w:ascii="Arial" w:hAnsi="Arial" w:cs="Arial"/>
        </w:rPr>
      </w:r>
      <w:r w:rsidRPr="00C22AA3">
        <w:rPr>
          <w:rFonts w:ascii="Arial" w:hAnsi="Arial" w:cs="Arial"/>
        </w:rPr>
        <w:fldChar w:fldCharType="separate"/>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noProof/>
        </w:rPr>
        <w:t> </w:t>
      </w:r>
      <w:r w:rsidRPr="00C22AA3">
        <w:rPr>
          <w:rFonts w:ascii="Arial" w:hAnsi="Arial" w:cs="Arial"/>
        </w:rPr>
        <w:fldChar w:fldCharType="end"/>
      </w:r>
    </w:p>
    <w:p w:rsidR="002831B0" w:rsidRPr="00390A57" w:rsidRDefault="00390A57">
      <w:pPr>
        <w:rPr>
          <w:rFonts w:ascii="Arial" w:hAnsi="Arial" w:cs="Arial"/>
        </w:rPr>
      </w:pPr>
      <w:r>
        <w:rPr>
          <w:rFonts w:ascii="Arial" w:hAnsi="Arial" w:cs="Arial"/>
        </w:rPr>
        <w:t>6.</w:t>
      </w:r>
      <w:r w:rsidR="004F0324" w:rsidRPr="00390A57">
        <w:rPr>
          <w:rFonts w:ascii="Arial" w:hAnsi="Arial" w:cs="Arial"/>
        </w:rPr>
        <w:t xml:space="preserve">5. </w:t>
      </w:r>
      <w:r>
        <w:rPr>
          <w:rFonts w:ascii="Arial" w:hAnsi="Arial" w:cs="Arial"/>
        </w:rPr>
        <w:tab/>
      </w:r>
      <w:r w:rsidR="002831B0" w:rsidRPr="00390A57">
        <w:rPr>
          <w:rFonts w:ascii="Arial" w:hAnsi="Arial" w:cs="Arial"/>
        </w:rPr>
        <w:t>Is the Laboratory (s) posted with BIOHAZARD warning sign?</w:t>
      </w:r>
      <w:r>
        <w:rPr>
          <w:rFonts w:ascii="Arial" w:hAnsi="Arial" w:cs="Arial"/>
        </w:rPr>
        <w:t xml:space="preserve">  </w:t>
      </w:r>
      <w:sdt>
        <w:sdtPr>
          <w:rPr>
            <w:rFonts w:ascii="Arial" w:hAnsi="Arial" w:cs="Arial"/>
          </w:rPr>
          <w:id w:val="1512027730"/>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002831B0" w:rsidRPr="00390A57">
        <w:rPr>
          <w:rFonts w:ascii="Arial" w:hAnsi="Arial" w:cs="Arial"/>
        </w:rPr>
        <w:t>Yes</w:t>
      </w:r>
      <w:r>
        <w:rPr>
          <w:rFonts w:ascii="Arial" w:hAnsi="Arial" w:cs="Arial"/>
        </w:rPr>
        <w:t xml:space="preserve">  </w:t>
      </w:r>
      <w:sdt>
        <w:sdtPr>
          <w:rPr>
            <w:rFonts w:ascii="Arial" w:hAnsi="Arial" w:cs="Arial"/>
          </w:rPr>
          <w:id w:val="-1185898738"/>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2831B0" w:rsidRPr="00390A57">
        <w:rPr>
          <w:rFonts w:ascii="Arial" w:hAnsi="Arial" w:cs="Arial"/>
        </w:rPr>
        <w:t xml:space="preserve"> No</w:t>
      </w: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6. </w:t>
      </w:r>
      <w:r>
        <w:rPr>
          <w:rFonts w:ascii="Arial" w:hAnsi="Arial" w:cs="Arial"/>
        </w:rPr>
        <w:tab/>
      </w:r>
      <w:r w:rsidR="002831B0" w:rsidRPr="00390A57">
        <w:rPr>
          <w:rFonts w:ascii="Arial" w:hAnsi="Arial" w:cs="Arial"/>
        </w:rPr>
        <w:t xml:space="preserve">Are these sites where the agents are incubated or stored posted with BIOHAZARD </w:t>
      </w:r>
    </w:p>
    <w:p w:rsidR="002831B0" w:rsidRDefault="002831B0" w:rsidP="00390A57">
      <w:pPr>
        <w:spacing w:after="0"/>
        <w:ind w:firstLine="720"/>
        <w:rPr>
          <w:rFonts w:ascii="Arial" w:hAnsi="Arial" w:cs="Arial"/>
        </w:rPr>
      </w:pPr>
      <w:r w:rsidRPr="00390A57">
        <w:rPr>
          <w:rFonts w:ascii="Arial" w:hAnsi="Arial" w:cs="Arial"/>
        </w:rPr>
        <w:t>warning signs?</w:t>
      </w:r>
      <w:r w:rsidR="00390A57">
        <w:rPr>
          <w:rFonts w:ascii="Arial" w:hAnsi="Arial" w:cs="Arial"/>
        </w:rPr>
        <w:t xml:space="preserve">  </w:t>
      </w:r>
      <w:sdt>
        <w:sdtPr>
          <w:rPr>
            <w:rFonts w:ascii="Arial" w:hAnsi="Arial" w:cs="Arial"/>
          </w:rPr>
          <w:id w:val="960923261"/>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w:t>
      </w:r>
      <w:r w:rsidRPr="00390A57">
        <w:rPr>
          <w:rFonts w:ascii="Arial" w:hAnsi="Arial" w:cs="Arial"/>
        </w:rPr>
        <w:t>Yes</w:t>
      </w:r>
      <w:r w:rsidR="00390A57">
        <w:rPr>
          <w:rFonts w:ascii="Arial" w:hAnsi="Arial" w:cs="Arial"/>
        </w:rPr>
        <w:t xml:space="preserve">  </w:t>
      </w:r>
      <w:sdt>
        <w:sdtPr>
          <w:rPr>
            <w:rFonts w:ascii="Arial" w:hAnsi="Arial" w:cs="Arial"/>
          </w:rPr>
          <w:id w:val="-1091924843"/>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4F0324" w:rsidRPr="00390A57">
        <w:rPr>
          <w:rFonts w:ascii="Arial" w:hAnsi="Arial" w:cs="Arial"/>
        </w:rPr>
        <w:t xml:space="preserve"> N</w:t>
      </w:r>
      <w:r w:rsidRPr="00390A57">
        <w:rPr>
          <w:rFonts w:ascii="Arial" w:hAnsi="Arial" w:cs="Arial"/>
        </w:rPr>
        <w:t>o</w:t>
      </w:r>
    </w:p>
    <w:p w:rsidR="00390A57" w:rsidRPr="00390A57" w:rsidRDefault="00390A57" w:rsidP="00390A57">
      <w:pPr>
        <w:spacing w:after="0"/>
        <w:ind w:firstLine="720"/>
        <w:rPr>
          <w:rFonts w:ascii="Arial" w:hAnsi="Arial" w:cs="Arial"/>
        </w:rPr>
      </w:pP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7. </w:t>
      </w:r>
      <w:r>
        <w:rPr>
          <w:rFonts w:ascii="Arial" w:hAnsi="Arial" w:cs="Arial"/>
        </w:rPr>
        <w:tab/>
      </w:r>
      <w:r w:rsidR="002831B0" w:rsidRPr="00390A57">
        <w:rPr>
          <w:rFonts w:ascii="Arial" w:hAnsi="Arial" w:cs="Arial"/>
        </w:rPr>
        <w:t xml:space="preserve">Indicate emergency procedures in the event of personnel exposure (inhalation, </w:t>
      </w:r>
    </w:p>
    <w:p w:rsidR="004F0324" w:rsidRDefault="002831B0" w:rsidP="00390A57">
      <w:pPr>
        <w:spacing w:after="0"/>
        <w:ind w:firstLine="720"/>
        <w:rPr>
          <w:rFonts w:ascii="Arial" w:hAnsi="Arial" w:cs="Arial"/>
        </w:rPr>
      </w:pPr>
      <w:r w:rsidRPr="00390A57">
        <w:rPr>
          <w:rFonts w:ascii="Arial" w:hAnsi="Arial" w:cs="Arial"/>
        </w:rPr>
        <w:t>ingestion, inoculation, etc.)</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rsidR="00390A57" w:rsidRPr="00390A57" w:rsidRDefault="00390A57" w:rsidP="00390A57">
      <w:pPr>
        <w:spacing w:after="0"/>
        <w:ind w:firstLine="720"/>
        <w:rPr>
          <w:rFonts w:ascii="Arial" w:hAnsi="Arial" w:cs="Arial"/>
        </w:rPr>
      </w:pPr>
    </w:p>
    <w:p w:rsidR="00390A57" w:rsidRDefault="00390A57" w:rsidP="00390A57">
      <w:pPr>
        <w:spacing w:after="0"/>
        <w:rPr>
          <w:rFonts w:ascii="Arial" w:hAnsi="Arial" w:cs="Arial"/>
        </w:rPr>
      </w:pPr>
      <w:r>
        <w:rPr>
          <w:rFonts w:ascii="Arial" w:hAnsi="Arial" w:cs="Arial"/>
        </w:rPr>
        <w:t>6.</w:t>
      </w:r>
      <w:r w:rsidR="004F0324" w:rsidRPr="00390A57">
        <w:rPr>
          <w:rFonts w:ascii="Arial" w:hAnsi="Arial" w:cs="Arial"/>
        </w:rPr>
        <w:t xml:space="preserve">8. </w:t>
      </w:r>
      <w:r>
        <w:rPr>
          <w:rFonts w:ascii="Arial" w:hAnsi="Arial" w:cs="Arial"/>
        </w:rPr>
        <w:tab/>
      </w:r>
      <w:r w:rsidR="002831B0" w:rsidRPr="00390A57">
        <w:rPr>
          <w:rFonts w:ascii="Arial" w:hAnsi="Arial" w:cs="Arial"/>
        </w:rPr>
        <w:t xml:space="preserve">Indicate emergency procedures in the event of a spill or release not involving personnel </w:t>
      </w:r>
    </w:p>
    <w:p w:rsidR="004F0324" w:rsidRDefault="002831B0" w:rsidP="00390A57">
      <w:pPr>
        <w:spacing w:after="0"/>
        <w:ind w:firstLine="720"/>
        <w:rPr>
          <w:rFonts w:ascii="Arial" w:hAnsi="Arial" w:cs="Arial"/>
        </w:rPr>
      </w:pPr>
      <w:r w:rsidRPr="00390A57">
        <w:rPr>
          <w:rFonts w:ascii="Arial" w:hAnsi="Arial" w:cs="Arial"/>
        </w:rPr>
        <w:t>exposure (contain spill)</w:t>
      </w:r>
      <w:r w:rsidR="00390A57">
        <w:rPr>
          <w:rFonts w:ascii="Arial" w:hAnsi="Arial" w:cs="Arial"/>
        </w:rPr>
        <w:t xml:space="preserve">  </w:t>
      </w:r>
      <w:r w:rsidR="004F0324" w:rsidRPr="00390A57">
        <w:rPr>
          <w:rFonts w:ascii="Arial" w:hAnsi="Arial" w:cs="Arial"/>
        </w:rPr>
        <w:fldChar w:fldCharType="begin">
          <w:ffData>
            <w:name w:val=""/>
            <w:enabled/>
            <w:calcOnExit w:val="0"/>
            <w:textInput/>
          </w:ffData>
        </w:fldChar>
      </w:r>
      <w:r w:rsidR="004F0324" w:rsidRPr="00390A57">
        <w:rPr>
          <w:rFonts w:ascii="Arial" w:hAnsi="Arial" w:cs="Arial"/>
        </w:rPr>
        <w:instrText xml:space="preserve"> FORMTEXT </w:instrText>
      </w:r>
      <w:r w:rsidR="004F0324" w:rsidRPr="00390A57">
        <w:rPr>
          <w:rFonts w:ascii="Arial" w:hAnsi="Arial" w:cs="Arial"/>
        </w:rPr>
      </w:r>
      <w:r w:rsidR="004F0324" w:rsidRPr="00390A57">
        <w:rPr>
          <w:rFonts w:ascii="Arial" w:hAnsi="Arial" w:cs="Arial"/>
        </w:rPr>
        <w:fldChar w:fldCharType="separate"/>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noProof/>
        </w:rPr>
        <w:t> </w:t>
      </w:r>
      <w:r w:rsidR="004F0324" w:rsidRPr="00390A57">
        <w:rPr>
          <w:rFonts w:ascii="Arial" w:hAnsi="Arial" w:cs="Arial"/>
        </w:rPr>
        <w:fldChar w:fldCharType="end"/>
      </w:r>
    </w:p>
    <w:p w:rsidR="00390A57" w:rsidRDefault="00390A57" w:rsidP="00390A57">
      <w:pPr>
        <w:spacing w:after="0"/>
        <w:ind w:firstLine="720"/>
        <w:rPr>
          <w:rFonts w:ascii="Arial" w:hAnsi="Arial" w:cs="Arial"/>
        </w:rPr>
      </w:pPr>
    </w:p>
    <w:p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9. </w:t>
      </w:r>
      <w:r>
        <w:rPr>
          <w:rFonts w:ascii="Arial" w:hAnsi="Arial" w:cs="Arial"/>
        </w:rPr>
        <w:tab/>
      </w:r>
      <w:r w:rsidR="002831B0" w:rsidRPr="00390A57">
        <w:rPr>
          <w:rFonts w:ascii="Arial" w:hAnsi="Arial" w:cs="Arial"/>
        </w:rPr>
        <w:t>Principle Investigator’s Assessment of Risk</w:t>
      </w:r>
    </w:p>
    <w:p w:rsidR="00390A57" w:rsidRDefault="00390A57" w:rsidP="00390A57">
      <w:pPr>
        <w:spacing w:after="0" w:line="240" w:lineRule="auto"/>
        <w:ind w:firstLine="720"/>
        <w:rPr>
          <w:rFonts w:ascii="Arial" w:hAnsi="Arial" w:cs="Arial"/>
        </w:rPr>
      </w:pPr>
      <w:r>
        <w:rPr>
          <w:rFonts w:ascii="Arial" w:hAnsi="Arial" w:cs="Arial"/>
        </w:rPr>
        <w:t xml:space="preserve">a. </w:t>
      </w:r>
      <w:r w:rsidR="002831B0" w:rsidRPr="00390A57">
        <w:rPr>
          <w:rFonts w:ascii="Arial" w:hAnsi="Arial" w:cs="Arial"/>
        </w:rPr>
        <w:t xml:space="preserve">What is/are the 1) most serious and 2) most probable adverse event(s) you can </w:t>
      </w:r>
    </w:p>
    <w:p w:rsidR="00390A57" w:rsidRDefault="00390A57" w:rsidP="00390A57">
      <w:pPr>
        <w:spacing w:after="0" w:line="240" w:lineRule="auto"/>
        <w:ind w:firstLine="720"/>
        <w:rPr>
          <w:rFonts w:ascii="Arial" w:hAnsi="Arial" w:cs="Arial"/>
        </w:rPr>
      </w:pPr>
      <w:r>
        <w:rPr>
          <w:rFonts w:ascii="Arial" w:hAnsi="Arial" w:cs="Arial"/>
        </w:rPr>
        <w:t xml:space="preserve">    </w:t>
      </w:r>
      <w:r w:rsidR="00AF0991" w:rsidRPr="00390A57">
        <w:rPr>
          <w:rFonts w:ascii="Arial" w:hAnsi="Arial" w:cs="Arial"/>
        </w:rPr>
        <w:t>foresee</w:t>
      </w:r>
      <w:r w:rsidR="002831B0" w:rsidRPr="00390A57">
        <w:rPr>
          <w:rFonts w:ascii="Arial" w:hAnsi="Arial" w:cs="Arial"/>
        </w:rPr>
        <w:t xml:space="preserve"> as a result of your research(for example: recombination, employee exposure, </w:t>
      </w:r>
    </w:p>
    <w:p w:rsidR="00AF0991" w:rsidRDefault="00390A57" w:rsidP="00390A57">
      <w:pPr>
        <w:spacing w:after="0" w:line="240" w:lineRule="auto"/>
        <w:ind w:firstLine="720"/>
        <w:rPr>
          <w:rFonts w:ascii="Arial" w:hAnsi="Arial" w:cs="Arial"/>
        </w:rPr>
      </w:pPr>
      <w:r>
        <w:rPr>
          <w:rFonts w:ascii="Arial" w:hAnsi="Arial" w:cs="Arial"/>
        </w:rPr>
        <w:t xml:space="preserve">    </w:t>
      </w:r>
      <w:r w:rsidR="002831B0" w:rsidRPr="00390A57">
        <w:rPr>
          <w:rFonts w:ascii="Arial" w:hAnsi="Arial" w:cs="Arial"/>
        </w:rPr>
        <w:t>etc.)?</w:t>
      </w:r>
      <w:r>
        <w:rPr>
          <w:rFonts w:ascii="Arial" w:hAnsi="Arial" w:cs="Arial"/>
        </w:rPr>
        <w:t xml:space="preserve">  </w:t>
      </w:r>
      <w:r w:rsidR="00AF0991" w:rsidRPr="00390A57">
        <w:rPr>
          <w:rFonts w:ascii="Arial" w:hAnsi="Arial" w:cs="Arial"/>
        </w:rPr>
        <w:fldChar w:fldCharType="begin">
          <w:ffData>
            <w:name w:val=""/>
            <w:enabled/>
            <w:calcOnExit w:val="0"/>
            <w:textInput/>
          </w:ffData>
        </w:fldChar>
      </w:r>
      <w:r w:rsidR="00AF0991" w:rsidRPr="00390A57">
        <w:rPr>
          <w:rFonts w:ascii="Arial" w:hAnsi="Arial" w:cs="Arial"/>
        </w:rPr>
        <w:instrText xml:space="preserve"> FORMTEXT </w:instrText>
      </w:r>
      <w:r w:rsidR="00AF0991" w:rsidRPr="00390A57">
        <w:rPr>
          <w:rFonts w:ascii="Arial" w:hAnsi="Arial" w:cs="Arial"/>
        </w:rPr>
      </w:r>
      <w:r w:rsidR="00AF0991" w:rsidRPr="00390A57">
        <w:rPr>
          <w:rFonts w:ascii="Arial" w:hAnsi="Arial" w:cs="Arial"/>
        </w:rPr>
        <w:fldChar w:fldCharType="separate"/>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noProof/>
        </w:rPr>
        <w:t> </w:t>
      </w:r>
      <w:r w:rsidR="00AF0991" w:rsidRPr="00390A57">
        <w:rPr>
          <w:rFonts w:ascii="Arial" w:hAnsi="Arial" w:cs="Arial"/>
        </w:rPr>
        <w:fldChar w:fldCharType="end"/>
      </w:r>
    </w:p>
    <w:p w:rsidR="00390A57" w:rsidRPr="00390A57" w:rsidRDefault="00390A57" w:rsidP="00390A57">
      <w:pPr>
        <w:spacing w:after="0" w:line="240" w:lineRule="auto"/>
        <w:ind w:firstLine="720"/>
        <w:rPr>
          <w:rFonts w:ascii="Arial" w:hAnsi="Arial" w:cs="Arial"/>
        </w:rPr>
      </w:pPr>
    </w:p>
    <w:p w:rsidR="00AF0991" w:rsidRPr="00390A57" w:rsidRDefault="00AF0991" w:rsidP="00390A57">
      <w:pPr>
        <w:ind w:firstLine="720"/>
        <w:rPr>
          <w:rFonts w:ascii="Arial" w:hAnsi="Arial" w:cs="Arial"/>
        </w:rPr>
      </w:pPr>
      <w:r w:rsidRPr="00390A57">
        <w:rPr>
          <w:rFonts w:ascii="Arial" w:hAnsi="Arial" w:cs="Arial"/>
        </w:rPr>
        <w:t>b</w:t>
      </w:r>
      <w:r w:rsidR="00390A57">
        <w:rPr>
          <w:rFonts w:ascii="Arial" w:hAnsi="Arial" w:cs="Arial"/>
        </w:rPr>
        <w:t>.</w:t>
      </w:r>
      <w:r w:rsidRPr="00390A57">
        <w:rPr>
          <w:rFonts w:ascii="Arial" w:hAnsi="Arial" w:cs="Arial"/>
        </w:rPr>
        <w:t xml:space="preserve"> </w:t>
      </w:r>
      <w:r w:rsidR="002831B0" w:rsidRPr="00390A57">
        <w:rPr>
          <w:rFonts w:ascii="Arial" w:hAnsi="Arial" w:cs="Arial"/>
        </w:rPr>
        <w:t>How will you mitigate these risks?</w:t>
      </w:r>
      <w:r w:rsidR="00390A57">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2831B0" w:rsidRPr="00390A57" w:rsidRDefault="00390A57">
      <w:pPr>
        <w:rPr>
          <w:rFonts w:ascii="Arial" w:hAnsi="Arial" w:cs="Arial"/>
        </w:rPr>
      </w:pPr>
      <w:r>
        <w:rPr>
          <w:rFonts w:ascii="Arial" w:hAnsi="Arial" w:cs="Arial"/>
        </w:rPr>
        <w:t>6.</w:t>
      </w:r>
      <w:r w:rsidR="00AF0991" w:rsidRPr="00390A57">
        <w:rPr>
          <w:rFonts w:ascii="Arial" w:hAnsi="Arial" w:cs="Arial"/>
        </w:rPr>
        <w:t xml:space="preserve">10. </w:t>
      </w:r>
      <w:r>
        <w:rPr>
          <w:rFonts w:ascii="Arial" w:hAnsi="Arial" w:cs="Arial"/>
        </w:rPr>
        <w:tab/>
      </w:r>
      <w:r w:rsidR="002831B0" w:rsidRPr="00390A57">
        <w:rPr>
          <w:rFonts w:ascii="Arial" w:hAnsi="Arial" w:cs="Arial"/>
        </w:rPr>
        <w:t>Medical Surveillance:</w:t>
      </w:r>
    </w:p>
    <w:p w:rsidR="002831B0" w:rsidRPr="00390A57" w:rsidRDefault="00AF0991" w:rsidP="00390A57">
      <w:pPr>
        <w:ind w:firstLine="720"/>
        <w:rPr>
          <w:rFonts w:ascii="Arial" w:hAnsi="Arial" w:cs="Arial"/>
        </w:rPr>
      </w:pPr>
      <w:r w:rsidRPr="00390A57">
        <w:rPr>
          <w:rFonts w:ascii="Arial" w:hAnsi="Arial" w:cs="Arial"/>
        </w:rPr>
        <w:t>a</w:t>
      </w:r>
      <w:r w:rsidR="00390A57">
        <w:rPr>
          <w:rFonts w:ascii="Arial" w:hAnsi="Arial" w:cs="Arial"/>
        </w:rPr>
        <w:t>.</w:t>
      </w:r>
      <w:r w:rsidRPr="00390A57">
        <w:rPr>
          <w:rFonts w:ascii="Arial" w:hAnsi="Arial" w:cs="Arial"/>
        </w:rPr>
        <w:t xml:space="preserve"> </w:t>
      </w:r>
      <w:r w:rsidR="002831B0" w:rsidRPr="00390A57">
        <w:rPr>
          <w:rFonts w:ascii="Arial" w:hAnsi="Arial" w:cs="Arial"/>
        </w:rPr>
        <w:t>Are there recommended prophylactics for the agents(s) described on this application?</w:t>
      </w:r>
    </w:p>
    <w:p w:rsidR="002831B0" w:rsidRPr="00390A57" w:rsidRDefault="00572266" w:rsidP="00390A57">
      <w:pPr>
        <w:ind w:left="720" w:firstLine="720"/>
        <w:rPr>
          <w:rFonts w:ascii="Arial" w:hAnsi="Arial" w:cs="Arial"/>
        </w:rPr>
      </w:pPr>
      <w:sdt>
        <w:sdtPr>
          <w:rPr>
            <w:rFonts w:ascii="Arial" w:hAnsi="Arial" w:cs="Arial"/>
          </w:rPr>
          <w:id w:val="779158859"/>
          <w14:checkbox>
            <w14:checked w14:val="0"/>
            <w14:checkedState w14:val="2612" w14:font="MS Gothic"/>
            <w14:uncheckedState w14:val="2610" w14:font="MS Gothic"/>
          </w14:checkbox>
        </w:sdtPr>
        <w:sdtContent>
          <w:r w:rsidR="00390A57">
            <w:rPr>
              <w:rFonts w:ascii="MS Gothic" w:eastAsia="MS Gothic" w:hAnsi="MS Gothic" w:cs="Arial" w:hint="eastAsia"/>
            </w:rPr>
            <w:t>☐</w:t>
          </w:r>
        </w:sdtContent>
      </w:sdt>
      <w:r w:rsidR="00AF0991" w:rsidRPr="00390A57">
        <w:rPr>
          <w:rFonts w:ascii="Arial" w:hAnsi="Arial" w:cs="Arial"/>
        </w:rPr>
        <w:t xml:space="preserve"> </w:t>
      </w:r>
      <w:r w:rsidR="002831B0" w:rsidRPr="00390A57">
        <w:rPr>
          <w:rFonts w:ascii="Arial" w:hAnsi="Arial" w:cs="Arial"/>
        </w:rPr>
        <w:t xml:space="preserve">Yes </w:t>
      </w:r>
      <w:r w:rsidR="00390A57">
        <w:rPr>
          <w:rFonts w:ascii="Arial" w:hAnsi="Arial" w:cs="Arial"/>
        </w:rPr>
        <w:t xml:space="preserve">  </w:t>
      </w:r>
      <w:sdt>
        <w:sdtPr>
          <w:rPr>
            <w:rFonts w:ascii="Arial" w:hAnsi="Arial" w:cs="Arial"/>
          </w:rPr>
          <w:id w:val="1798571021"/>
          <w14:checkbox>
            <w14:checked w14:val="0"/>
            <w14:checkedState w14:val="2612" w14:font="MS Gothic"/>
            <w14:uncheckedState w14:val="2610" w14:font="MS Gothic"/>
          </w14:checkbox>
        </w:sdtPr>
        <w:sdtContent>
          <w:r w:rsidR="00AF0991" w:rsidRPr="00390A57">
            <w:rPr>
              <w:rFonts w:ascii="Segoe UI Symbol" w:eastAsia="MS Gothic" w:hAnsi="Segoe UI Symbol" w:cs="Segoe UI Symbol"/>
            </w:rPr>
            <w:t>☐</w:t>
          </w:r>
        </w:sdtContent>
      </w:sdt>
      <w:r w:rsidR="00AF0991" w:rsidRPr="00390A57">
        <w:rPr>
          <w:rFonts w:ascii="Arial" w:hAnsi="Arial" w:cs="Arial"/>
        </w:rPr>
        <w:t xml:space="preserve"> N</w:t>
      </w:r>
      <w:r w:rsidR="002831B0" w:rsidRPr="00390A57">
        <w:rPr>
          <w:rFonts w:ascii="Arial" w:hAnsi="Arial" w:cs="Arial"/>
        </w:rPr>
        <w:t>o</w:t>
      </w:r>
    </w:p>
    <w:p w:rsidR="002831B0" w:rsidRPr="00390A57" w:rsidRDefault="00390A57" w:rsidP="00390A57">
      <w:pPr>
        <w:ind w:firstLine="720"/>
        <w:jc w:val="both"/>
        <w:rPr>
          <w:rFonts w:ascii="Arial" w:hAnsi="Arial" w:cs="Arial"/>
        </w:rPr>
      </w:pPr>
      <w:r>
        <w:rPr>
          <w:rFonts w:ascii="Arial" w:hAnsi="Arial" w:cs="Arial"/>
        </w:rPr>
        <w:t xml:space="preserve">b. </w:t>
      </w:r>
      <w:r w:rsidR="002831B0" w:rsidRPr="00390A57">
        <w:rPr>
          <w:rFonts w:ascii="Arial" w:hAnsi="Arial" w:cs="Arial"/>
        </w:rPr>
        <w:t xml:space="preserve">Do you, the PI, think the proposed research warrants a laboratory medical surveillance program or do you currently have a medical surveillance program in place? </w:t>
      </w:r>
      <w:sdt>
        <w:sdtPr>
          <w:rPr>
            <w:rFonts w:ascii="Arial" w:hAnsi="Arial" w:cs="Arial"/>
          </w:rPr>
          <w:id w:val="-994722925"/>
          <w14:checkbox>
            <w14:checked w14:val="0"/>
            <w14:checkedState w14:val="2612" w14:font="MS Gothic"/>
            <w14:uncheckedState w14:val="2610" w14:font="MS Gothic"/>
          </w14:checkbox>
        </w:sdt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w:t>
      </w:r>
      <w:r w:rsidR="002831B0" w:rsidRPr="00390A57">
        <w:rPr>
          <w:rFonts w:ascii="Arial" w:hAnsi="Arial" w:cs="Arial"/>
        </w:rPr>
        <w:t xml:space="preserve">Yes </w:t>
      </w:r>
      <w:sdt>
        <w:sdtPr>
          <w:rPr>
            <w:rFonts w:ascii="Arial" w:hAnsi="Arial" w:cs="Arial"/>
          </w:rPr>
          <w:id w:val="1401480427"/>
          <w14:checkbox>
            <w14:checked w14:val="0"/>
            <w14:checkedState w14:val="2612" w14:font="MS Gothic"/>
            <w14:uncheckedState w14:val="2610" w14:font="MS Gothic"/>
          </w14:checkbox>
        </w:sdtPr>
        <w:sdtContent>
          <w:r w:rsidR="00E50C38" w:rsidRPr="00390A57">
            <w:rPr>
              <w:rFonts w:ascii="Segoe UI Symbol" w:eastAsia="MS Gothic" w:hAnsi="Segoe UI Symbol" w:cs="Segoe UI Symbol"/>
            </w:rPr>
            <w:t>☐</w:t>
          </w:r>
        </w:sdtContent>
      </w:sdt>
      <w:r w:rsidR="00E50C38" w:rsidRPr="00390A57">
        <w:rPr>
          <w:rFonts w:ascii="Arial" w:hAnsi="Arial" w:cs="Arial"/>
        </w:rPr>
        <w:t xml:space="preserve"> N</w:t>
      </w:r>
      <w:r w:rsidR="002831B0" w:rsidRPr="00390A57">
        <w:rPr>
          <w:rFonts w:ascii="Arial" w:hAnsi="Arial" w:cs="Arial"/>
        </w:rPr>
        <w:t>o</w:t>
      </w:r>
    </w:p>
    <w:p w:rsidR="002831B0" w:rsidRPr="00390A57" w:rsidRDefault="00390A57">
      <w:pPr>
        <w:rPr>
          <w:rFonts w:ascii="Arial" w:hAnsi="Arial" w:cs="Arial"/>
        </w:rPr>
      </w:pPr>
      <w:r>
        <w:rPr>
          <w:rFonts w:ascii="Arial" w:hAnsi="Arial" w:cs="Arial"/>
        </w:rPr>
        <w:t>6.</w:t>
      </w:r>
      <w:r w:rsidR="00E50C38" w:rsidRPr="00390A57">
        <w:rPr>
          <w:rFonts w:ascii="Arial" w:hAnsi="Arial" w:cs="Arial"/>
        </w:rPr>
        <w:t>11.</w:t>
      </w:r>
      <w:r>
        <w:rPr>
          <w:rFonts w:ascii="Arial" w:hAnsi="Arial" w:cs="Arial"/>
        </w:rPr>
        <w:tab/>
      </w:r>
      <w:r w:rsidR="00E50C38" w:rsidRPr="00390A57">
        <w:rPr>
          <w:rFonts w:ascii="Arial" w:hAnsi="Arial" w:cs="Arial"/>
        </w:rPr>
        <w:t xml:space="preserve"> Hazardous Materials: </w:t>
      </w:r>
      <w:r w:rsidR="002831B0" w:rsidRPr="00390A57">
        <w:rPr>
          <w:rFonts w:ascii="Arial" w:hAnsi="Arial" w:cs="Arial"/>
        </w:rPr>
        <w:t>list all labs where work will take place, and check the appropriate box(es) if the lab contains any of the materials</w:t>
      </w:r>
    </w:p>
    <w:tbl>
      <w:tblPr>
        <w:tblStyle w:val="TableGrid"/>
        <w:tblW w:w="0" w:type="auto"/>
        <w:tblLook w:val="04A0" w:firstRow="1" w:lastRow="0" w:firstColumn="1" w:lastColumn="0" w:noHBand="0" w:noVBand="1"/>
      </w:tblPr>
      <w:tblGrid>
        <w:gridCol w:w="2785"/>
        <w:gridCol w:w="6565"/>
      </w:tblGrid>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Building and Room #</w:t>
            </w:r>
          </w:p>
        </w:tc>
        <w:tc>
          <w:tcPr>
            <w:tcW w:w="6565" w:type="dxa"/>
          </w:tcPr>
          <w:p w:rsidR="00A746D4" w:rsidRPr="00390A57" w:rsidRDefault="00E50C38">
            <w:pPr>
              <w:rPr>
                <w:rFonts w:ascii="Arial" w:hAnsi="Arial" w:cs="Arial"/>
              </w:rPr>
            </w:pP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tc>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Recombinant DNA</w:t>
            </w:r>
          </w:p>
        </w:tc>
        <w:sdt>
          <w:sdtPr>
            <w:rPr>
              <w:rFonts w:ascii="Arial" w:hAnsi="Arial" w:cs="Arial"/>
            </w:rPr>
            <w:id w:val="1953352542"/>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Infectious Agents</w:t>
            </w:r>
          </w:p>
        </w:tc>
        <w:sdt>
          <w:sdtPr>
            <w:rPr>
              <w:rFonts w:ascii="Arial" w:hAnsi="Arial" w:cs="Arial"/>
            </w:rPr>
            <w:id w:val="734510082"/>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X-ray</w:t>
            </w:r>
          </w:p>
        </w:tc>
        <w:sdt>
          <w:sdtPr>
            <w:rPr>
              <w:rFonts w:ascii="Arial" w:hAnsi="Arial" w:cs="Arial"/>
            </w:rPr>
            <w:id w:val="-62253447"/>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Lasers</w:t>
            </w:r>
          </w:p>
        </w:tc>
        <w:sdt>
          <w:sdtPr>
            <w:rPr>
              <w:rFonts w:ascii="Arial" w:hAnsi="Arial" w:cs="Arial"/>
            </w:rPr>
            <w:id w:val="2136136593"/>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Radioactive Materials</w:t>
            </w:r>
          </w:p>
        </w:tc>
        <w:sdt>
          <w:sdtPr>
            <w:rPr>
              <w:rFonts w:ascii="Arial" w:hAnsi="Arial" w:cs="Arial"/>
            </w:rPr>
            <w:id w:val="-1515908317"/>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Animals</w:t>
            </w:r>
          </w:p>
        </w:tc>
        <w:sdt>
          <w:sdtPr>
            <w:rPr>
              <w:rFonts w:ascii="Arial" w:hAnsi="Arial" w:cs="Arial"/>
            </w:rPr>
            <w:id w:val="1974101636"/>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Hazardous Chemicals</w:t>
            </w:r>
          </w:p>
        </w:tc>
        <w:sdt>
          <w:sdtPr>
            <w:rPr>
              <w:rFonts w:ascii="Arial" w:hAnsi="Arial" w:cs="Arial"/>
            </w:rPr>
            <w:id w:val="620968467"/>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r w:rsidR="00A746D4" w:rsidRPr="00390A57" w:rsidTr="00A746D4">
        <w:tc>
          <w:tcPr>
            <w:tcW w:w="2785" w:type="dxa"/>
          </w:tcPr>
          <w:p w:rsidR="00A746D4" w:rsidRPr="00390A57" w:rsidRDefault="00A746D4">
            <w:pPr>
              <w:rPr>
                <w:rFonts w:ascii="Arial" w:hAnsi="Arial" w:cs="Arial"/>
              </w:rPr>
            </w:pPr>
            <w:r w:rsidRPr="00390A57">
              <w:rPr>
                <w:rFonts w:ascii="Arial" w:hAnsi="Arial" w:cs="Arial"/>
              </w:rPr>
              <w:t>Human Blood, Fluids, Tissue</w:t>
            </w:r>
          </w:p>
        </w:tc>
        <w:sdt>
          <w:sdtPr>
            <w:rPr>
              <w:rFonts w:ascii="Arial" w:hAnsi="Arial" w:cs="Arial"/>
            </w:rPr>
            <w:id w:val="976651970"/>
            <w14:checkbox>
              <w14:checked w14:val="0"/>
              <w14:checkedState w14:val="2612" w14:font="MS Gothic"/>
              <w14:uncheckedState w14:val="2610" w14:font="MS Gothic"/>
            </w14:checkbox>
          </w:sdtPr>
          <w:sdtContent>
            <w:tc>
              <w:tcPr>
                <w:tcW w:w="6565" w:type="dxa"/>
              </w:tcPr>
              <w:p w:rsidR="00A746D4" w:rsidRPr="00390A57" w:rsidRDefault="00E50C38">
                <w:pPr>
                  <w:rPr>
                    <w:rFonts w:ascii="Arial" w:hAnsi="Arial" w:cs="Arial"/>
                  </w:rPr>
                </w:pPr>
                <w:r w:rsidRPr="00390A57">
                  <w:rPr>
                    <w:rFonts w:ascii="Segoe UI Symbol" w:eastAsia="MS Gothic" w:hAnsi="Segoe UI Symbol" w:cs="Segoe UI Symbol"/>
                  </w:rPr>
                  <w:t>☐</w:t>
                </w:r>
              </w:p>
            </w:tc>
          </w:sdtContent>
        </w:sdt>
      </w:tr>
    </w:tbl>
    <w:p w:rsidR="00A746D4" w:rsidRPr="00390A57" w:rsidRDefault="00E50C38">
      <w:pPr>
        <w:rPr>
          <w:rFonts w:ascii="Arial" w:hAnsi="Arial" w:cs="Arial"/>
        </w:rPr>
      </w:pPr>
      <w:r w:rsidRPr="00390A57">
        <w:rPr>
          <w:rFonts w:ascii="Arial" w:hAnsi="Arial" w:cs="Arial"/>
          <w:color w:val="FF0000"/>
        </w:rPr>
        <w:t>** Copy and paste the above table here to add additional labs</w:t>
      </w:r>
    </w:p>
    <w:p w:rsidR="00C8591E" w:rsidRDefault="00C8591E" w:rsidP="00C8591E">
      <w:pPr>
        <w:spacing w:after="0"/>
        <w:jc w:val="both"/>
        <w:rPr>
          <w:rFonts w:ascii="Arial" w:hAnsi="Arial" w:cs="Arial"/>
        </w:rPr>
      </w:pPr>
      <w:r>
        <w:rPr>
          <w:rFonts w:ascii="Arial" w:hAnsi="Arial" w:cs="Arial"/>
        </w:rPr>
        <w:lastRenderedPageBreak/>
        <w:t>6.</w:t>
      </w:r>
      <w:r w:rsidR="00980D8C" w:rsidRPr="00390A57">
        <w:rPr>
          <w:rFonts w:ascii="Arial" w:hAnsi="Arial" w:cs="Arial"/>
        </w:rPr>
        <w:t xml:space="preserve">13. </w:t>
      </w:r>
      <w:r>
        <w:rPr>
          <w:rFonts w:ascii="Arial" w:hAnsi="Arial" w:cs="Arial"/>
        </w:rPr>
        <w:tab/>
      </w:r>
      <w:r w:rsidR="00A746D4" w:rsidRPr="00390A57">
        <w:rPr>
          <w:rFonts w:ascii="Arial" w:hAnsi="Arial" w:cs="Arial"/>
        </w:rPr>
        <w:t xml:space="preserve">Reference Materials: Please note the location of laboratory safety information below. </w:t>
      </w:r>
    </w:p>
    <w:p w:rsidR="00E615B8" w:rsidRPr="00390A57" w:rsidRDefault="00C8591E" w:rsidP="00C8591E">
      <w:pPr>
        <w:spacing w:after="0"/>
        <w:jc w:val="both"/>
        <w:rPr>
          <w:rFonts w:ascii="Arial" w:hAnsi="Arial" w:cs="Arial"/>
        </w:rPr>
      </w:pPr>
      <w:r>
        <w:rPr>
          <w:rFonts w:ascii="Arial" w:hAnsi="Arial" w:cs="Arial"/>
        </w:rPr>
        <w:t xml:space="preserve">            </w:t>
      </w:r>
      <w:r w:rsidR="00A746D4" w:rsidRPr="00390A57">
        <w:rPr>
          <w:rFonts w:ascii="Arial" w:hAnsi="Arial" w:cs="Arial"/>
        </w:rPr>
        <w:t>The location of this information should be communicated to all laboratory personnel.</w:t>
      </w:r>
    </w:p>
    <w:p w:rsidR="00980D8C" w:rsidRPr="00390A57" w:rsidRDefault="00980D8C" w:rsidP="00C8591E">
      <w:pPr>
        <w:ind w:firstLine="720"/>
        <w:rPr>
          <w:rFonts w:ascii="Arial" w:hAnsi="Arial" w:cs="Arial"/>
        </w:rPr>
      </w:pPr>
      <w:r w:rsidRPr="00390A57">
        <w:rPr>
          <w:rFonts w:ascii="Arial" w:hAnsi="Arial" w:cs="Arial"/>
        </w:rPr>
        <w:t>a</w:t>
      </w:r>
      <w:r w:rsidR="00C8591E">
        <w:rPr>
          <w:rFonts w:ascii="Arial" w:hAnsi="Arial" w:cs="Arial"/>
        </w:rPr>
        <w:t>.</w:t>
      </w:r>
      <w:r w:rsidRPr="00390A57">
        <w:rPr>
          <w:rFonts w:ascii="Arial" w:hAnsi="Arial" w:cs="Arial"/>
        </w:rPr>
        <w:t xml:space="preserve"> </w:t>
      </w:r>
      <w:r w:rsidR="00A746D4" w:rsidRPr="00390A57">
        <w:rPr>
          <w:rFonts w:ascii="Arial" w:hAnsi="Arial" w:cs="Arial"/>
        </w:rPr>
        <w:t>Biohazard risk, containment, and disposal procedures</w:t>
      </w:r>
      <w:r w:rsidR="00C8591E">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980D8C" w:rsidRPr="00390A57" w:rsidRDefault="00C8591E" w:rsidP="00A746D4">
      <w:pPr>
        <w:rPr>
          <w:rFonts w:ascii="Arial" w:hAnsi="Arial" w:cs="Arial"/>
        </w:rPr>
      </w:pPr>
      <w:r>
        <w:rPr>
          <w:rFonts w:ascii="Arial" w:hAnsi="Arial" w:cs="Arial"/>
        </w:rPr>
        <w:t xml:space="preserve">  </w:t>
      </w:r>
      <w:r>
        <w:rPr>
          <w:rFonts w:ascii="Arial" w:hAnsi="Arial" w:cs="Arial"/>
        </w:rPr>
        <w:tab/>
        <w:t>b.</w:t>
      </w:r>
      <w:r w:rsidR="00980D8C" w:rsidRPr="00390A57">
        <w:rPr>
          <w:rFonts w:ascii="Arial" w:hAnsi="Arial" w:cs="Arial"/>
        </w:rPr>
        <w:t xml:space="preserve"> Location</w:t>
      </w:r>
      <w:r w:rsidR="00A746D4" w:rsidRPr="00390A57">
        <w:rPr>
          <w:rFonts w:ascii="Arial" w:hAnsi="Arial" w:cs="Arial"/>
        </w:rPr>
        <w:t xml:space="preserve"> of Lab Emergency Plan (Specific to PI’s protocol/experiments):</w:t>
      </w:r>
      <w:r>
        <w:rPr>
          <w:rFonts w:ascii="Arial" w:hAnsi="Arial" w:cs="Arial"/>
        </w:rPr>
        <w:t xml:space="preserve">  </w:t>
      </w:r>
      <w:r w:rsidR="00980D8C" w:rsidRPr="00390A57">
        <w:rPr>
          <w:rFonts w:ascii="Arial" w:hAnsi="Arial" w:cs="Arial"/>
        </w:rPr>
        <w:fldChar w:fldCharType="begin">
          <w:ffData>
            <w:name w:val=""/>
            <w:enabled/>
            <w:calcOnExit w:val="0"/>
            <w:textInput/>
          </w:ffData>
        </w:fldChar>
      </w:r>
      <w:r w:rsidR="00980D8C" w:rsidRPr="00390A57">
        <w:rPr>
          <w:rFonts w:ascii="Arial" w:hAnsi="Arial" w:cs="Arial"/>
        </w:rPr>
        <w:instrText xml:space="preserve"> FORMTEXT </w:instrText>
      </w:r>
      <w:r w:rsidR="00980D8C" w:rsidRPr="00390A57">
        <w:rPr>
          <w:rFonts w:ascii="Arial" w:hAnsi="Arial" w:cs="Arial"/>
        </w:rPr>
      </w:r>
      <w:r w:rsidR="00980D8C" w:rsidRPr="00390A57">
        <w:rPr>
          <w:rFonts w:ascii="Arial" w:hAnsi="Arial" w:cs="Arial"/>
        </w:rPr>
        <w:fldChar w:fldCharType="separate"/>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noProof/>
        </w:rPr>
        <w:t> </w:t>
      </w:r>
      <w:r w:rsidR="00980D8C" w:rsidRPr="00390A57">
        <w:rPr>
          <w:rFonts w:ascii="Arial" w:hAnsi="Arial" w:cs="Arial"/>
        </w:rPr>
        <w:fldChar w:fldCharType="end"/>
      </w:r>
    </w:p>
    <w:p w:rsidR="00C8591E" w:rsidRDefault="005C5CF7" w:rsidP="00C8591E">
      <w:pPr>
        <w:ind w:left="720"/>
        <w:rPr>
          <w:rFonts w:ascii="Arial" w:hAnsi="Arial" w:cs="Arial"/>
        </w:rPr>
      </w:pPr>
      <w:r w:rsidRPr="00C8591E">
        <w:rPr>
          <w:rFonts w:ascii="Arial" w:hAnsi="Arial" w:cs="Arial"/>
        </w:rPr>
        <w:t>c.</w:t>
      </w:r>
      <w:r w:rsidR="00980D8C" w:rsidRPr="00C8591E">
        <w:rPr>
          <w:rFonts w:ascii="Arial" w:hAnsi="Arial" w:cs="Arial"/>
        </w:rPr>
        <w:t xml:space="preserve"> </w:t>
      </w:r>
      <w:r w:rsidR="00A746D4" w:rsidRPr="00C8591E">
        <w:rPr>
          <w:rFonts w:ascii="Arial" w:hAnsi="Arial" w:cs="Arial"/>
        </w:rPr>
        <w:t>Posted contact information for research-related accidents, injuries, or emergencies</w:t>
      </w:r>
      <w:r w:rsidR="00C8591E">
        <w:rPr>
          <w:rFonts w:ascii="Arial" w:hAnsi="Arial" w:cs="Arial"/>
        </w:rPr>
        <w:t xml:space="preserve">: </w:t>
      </w:r>
    </w:p>
    <w:p w:rsidR="00A746D4" w:rsidRPr="00C8591E" w:rsidRDefault="00C8591E" w:rsidP="00C8591E">
      <w:pPr>
        <w:ind w:left="720"/>
        <w:rPr>
          <w:rFonts w:ascii="Arial" w:hAnsi="Arial" w:cs="Arial"/>
        </w:rPr>
      </w:pPr>
      <w:r>
        <w:rPr>
          <w:rFonts w:ascii="Arial" w:hAnsi="Arial" w:cs="Arial"/>
        </w:rPr>
        <w:t xml:space="preserve">     </w:t>
      </w:r>
      <w:r w:rsidRPr="00390A57">
        <w:rPr>
          <w:rFonts w:ascii="Arial" w:hAnsi="Arial" w:cs="Arial"/>
        </w:rPr>
        <w:fldChar w:fldCharType="begin">
          <w:ffData>
            <w:name w:val=""/>
            <w:enabled/>
            <w:calcOnExit w:val="0"/>
            <w:textInput/>
          </w:ffData>
        </w:fldChar>
      </w:r>
      <w:r w:rsidRPr="00390A57">
        <w:rPr>
          <w:rFonts w:ascii="Arial" w:hAnsi="Arial" w:cs="Arial"/>
        </w:rPr>
        <w:instrText xml:space="preserve"> FORMTEXT </w:instrText>
      </w:r>
      <w:r w:rsidRPr="00390A57">
        <w:rPr>
          <w:rFonts w:ascii="Arial" w:hAnsi="Arial" w:cs="Arial"/>
        </w:rPr>
      </w:r>
      <w:r w:rsidRPr="00390A57">
        <w:rPr>
          <w:rFonts w:ascii="Arial" w:hAnsi="Arial" w:cs="Arial"/>
        </w:rPr>
        <w:fldChar w:fldCharType="separate"/>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noProof/>
        </w:rPr>
        <w:t> </w:t>
      </w:r>
      <w:r w:rsidRPr="00390A57">
        <w:rPr>
          <w:rFonts w:ascii="Arial" w:hAnsi="Arial" w:cs="Arial"/>
        </w:rPr>
        <w:fldChar w:fldCharType="end"/>
      </w:r>
    </w:p>
    <w:p w:rsidR="00C8591E" w:rsidRDefault="00C8591E" w:rsidP="00C8591E">
      <w:pPr>
        <w:spacing w:after="0"/>
        <w:jc w:val="both"/>
        <w:rPr>
          <w:rFonts w:ascii="Arial" w:hAnsi="Arial" w:cs="Arial"/>
        </w:rPr>
      </w:pPr>
      <w:r>
        <w:rPr>
          <w:rFonts w:ascii="Arial" w:hAnsi="Arial" w:cs="Arial"/>
        </w:rPr>
        <w:t>6.</w:t>
      </w:r>
      <w:r w:rsidR="00980D8C" w:rsidRPr="00390A57">
        <w:rPr>
          <w:rFonts w:ascii="Arial" w:hAnsi="Arial" w:cs="Arial"/>
        </w:rPr>
        <w:t xml:space="preserve">14. </w:t>
      </w:r>
      <w:r>
        <w:rPr>
          <w:rFonts w:ascii="Arial" w:hAnsi="Arial" w:cs="Arial"/>
        </w:rPr>
        <w:tab/>
      </w:r>
      <w:r w:rsidR="00A746D4" w:rsidRPr="00390A57">
        <w:rPr>
          <w:rFonts w:ascii="Arial" w:hAnsi="Arial" w:cs="Arial"/>
        </w:rPr>
        <w:t>Lab security: Describe the</w:t>
      </w:r>
      <w:r w:rsidR="00980D8C" w:rsidRPr="00390A57">
        <w:rPr>
          <w:rFonts w:ascii="Arial" w:hAnsi="Arial" w:cs="Arial"/>
        </w:rPr>
        <w:t xml:space="preserve"> procedures for site security (H</w:t>
      </w:r>
      <w:r w:rsidR="00A746D4" w:rsidRPr="00390A57">
        <w:rPr>
          <w:rFonts w:ascii="Arial" w:hAnsi="Arial" w:cs="Arial"/>
        </w:rPr>
        <w:t>ow will lab access</w:t>
      </w:r>
      <w:r w:rsidR="00A448FB" w:rsidRPr="00390A57">
        <w:rPr>
          <w:rFonts w:ascii="Arial" w:hAnsi="Arial" w:cs="Arial"/>
        </w:rPr>
        <w:t xml:space="preserve"> be limited? </w:t>
      </w:r>
    </w:p>
    <w:p w:rsidR="00C8591E"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 xml:space="preserve">How will lab entries be kept secure? Will anyone have access besides personnel listed in </w:t>
      </w:r>
    </w:p>
    <w:p w:rsidR="00084FBB" w:rsidRDefault="00C8591E" w:rsidP="00C8591E">
      <w:pPr>
        <w:spacing w:after="0"/>
        <w:jc w:val="both"/>
        <w:rPr>
          <w:rFonts w:ascii="Arial" w:hAnsi="Arial" w:cs="Arial"/>
        </w:rPr>
      </w:pPr>
      <w:r>
        <w:rPr>
          <w:rFonts w:ascii="Arial" w:hAnsi="Arial" w:cs="Arial"/>
        </w:rPr>
        <w:t xml:space="preserve">            </w:t>
      </w:r>
      <w:r w:rsidR="00A448FB" w:rsidRPr="00390A57">
        <w:rPr>
          <w:rFonts w:ascii="Arial" w:hAnsi="Arial" w:cs="Arial"/>
        </w:rPr>
        <w:t>the protocol?)</w:t>
      </w:r>
      <w:r>
        <w:rPr>
          <w:rFonts w:ascii="Arial" w:hAnsi="Arial" w:cs="Arial"/>
        </w:rPr>
        <w:t xml:space="preserve">  </w:t>
      </w:r>
      <w:r w:rsidR="00084FBB" w:rsidRPr="00C22AA3">
        <w:rPr>
          <w:rFonts w:ascii="Arial" w:hAnsi="Arial" w:cs="Arial"/>
        </w:rPr>
        <w:fldChar w:fldCharType="begin">
          <w:ffData>
            <w:name w:val=""/>
            <w:enabled/>
            <w:calcOnExit w:val="0"/>
            <w:textInput/>
          </w:ffData>
        </w:fldChar>
      </w:r>
      <w:r w:rsidR="00084FBB" w:rsidRPr="00C22AA3">
        <w:rPr>
          <w:rFonts w:ascii="Arial" w:hAnsi="Arial" w:cs="Arial"/>
        </w:rPr>
        <w:instrText xml:space="preserve"> FORMTEXT </w:instrText>
      </w:r>
      <w:r w:rsidR="00084FBB" w:rsidRPr="00C22AA3">
        <w:rPr>
          <w:rFonts w:ascii="Arial" w:hAnsi="Arial" w:cs="Arial"/>
        </w:rPr>
      </w:r>
      <w:r w:rsidR="00084FBB" w:rsidRPr="00C22AA3">
        <w:rPr>
          <w:rFonts w:ascii="Arial" w:hAnsi="Arial" w:cs="Arial"/>
        </w:rPr>
        <w:fldChar w:fldCharType="separate"/>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noProof/>
        </w:rPr>
        <w:t> </w:t>
      </w:r>
      <w:r w:rsidR="00084FBB" w:rsidRPr="00C22AA3">
        <w:rPr>
          <w:rFonts w:ascii="Arial" w:hAnsi="Arial" w:cs="Arial"/>
        </w:rPr>
        <w:fldChar w:fldCharType="end"/>
      </w:r>
    </w:p>
    <w:p w:rsidR="00C8591E" w:rsidRPr="00C22AA3" w:rsidRDefault="00C8591E" w:rsidP="00C8591E">
      <w:pPr>
        <w:spacing w:after="0"/>
        <w:jc w:val="both"/>
        <w:rPr>
          <w:rFonts w:ascii="Arial" w:hAnsi="Arial" w:cs="Arial"/>
        </w:rPr>
      </w:pPr>
    </w:p>
    <w:p w:rsidR="005C5CF7" w:rsidRPr="00C22AA3" w:rsidRDefault="005C5CF7" w:rsidP="005C5CF7">
      <w:pPr>
        <w:pStyle w:val="BodyText"/>
        <w:spacing w:line="247" w:lineRule="auto"/>
        <w:ind w:left="2902" w:right="305" w:hanging="2735"/>
        <w:jc w:val="center"/>
        <w:rPr>
          <w:rFonts w:ascii="Arial" w:hAnsi="Arial" w:cs="Arial"/>
          <w:b/>
        </w:rPr>
      </w:pPr>
      <w:r w:rsidRPr="00C22AA3">
        <w:rPr>
          <w:rFonts w:ascii="Arial" w:hAnsi="Arial" w:cs="Arial"/>
          <w:b/>
        </w:rPr>
        <w:t>CERTIFICATION STATEMENT</w:t>
      </w:r>
    </w:p>
    <w:p w:rsidR="005C5CF7" w:rsidRPr="00C22AA3" w:rsidRDefault="005C5CF7" w:rsidP="005C5CF7">
      <w:pPr>
        <w:pStyle w:val="BodyText"/>
        <w:spacing w:before="11"/>
        <w:rPr>
          <w:rFonts w:ascii="Arial" w:hAnsi="Arial" w:cs="Arial"/>
        </w:rPr>
      </w:pPr>
    </w:p>
    <w:p w:rsidR="005C5CF7" w:rsidRPr="00C22AA3" w:rsidRDefault="005C5CF7" w:rsidP="005C5CF7">
      <w:pPr>
        <w:rPr>
          <w:rFonts w:ascii="Arial" w:hAnsi="Arial" w:cs="Arial"/>
          <w:color w:val="000000"/>
        </w:rPr>
      </w:pPr>
      <w:r w:rsidRPr="00C22AA3">
        <w:rPr>
          <w:rFonts w:ascii="Arial" w:hAnsi="Arial" w:cs="Arial"/>
          <w:color w:val="000000"/>
        </w:rPr>
        <w:t>By signing below, I understand and accept the following obligations in this study:</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affirm that all information contained in this document is accurate and complete.</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recognize that as the principal investigator it is my responsibility to ensure that this research and the actions of all project personnel involved in conducting the study will conform with the IBC approved protocol and the provisions of the </w:t>
      </w:r>
      <w:r w:rsidRPr="00C22AA3">
        <w:rPr>
          <w:rFonts w:ascii="Arial" w:hAnsi="Arial" w:cs="Arial"/>
          <w:i/>
          <w:color w:val="000000"/>
        </w:rPr>
        <w:t>NIH Guidelines for Research Involving Recombinant DNA</w:t>
      </w:r>
      <w:r w:rsidRPr="00C22AA3">
        <w:rPr>
          <w:rFonts w:ascii="Arial" w:hAnsi="Arial" w:cs="Arial"/>
          <w:color w:val="000000"/>
        </w:rPr>
        <w:t xml:space="preserve">, the </w:t>
      </w:r>
      <w:r w:rsidRPr="00C22AA3">
        <w:rPr>
          <w:rFonts w:ascii="Arial" w:hAnsi="Arial" w:cs="Arial"/>
          <w:i/>
          <w:color w:val="000000"/>
        </w:rPr>
        <w:t>CDC/NIH Biosafety in Microbiological and Biomedical Laboratories</w:t>
      </w:r>
      <w:r w:rsidRPr="00C22AA3">
        <w:rPr>
          <w:rFonts w:ascii="Arial" w:hAnsi="Arial" w:cs="Arial"/>
          <w:color w:val="000000"/>
        </w:rPr>
        <w:t xml:space="preserve"> manual, and the </w:t>
      </w:r>
      <w:r w:rsidRPr="00C22AA3">
        <w:rPr>
          <w:rFonts w:ascii="Arial" w:hAnsi="Arial" w:cs="Arial"/>
          <w:i/>
          <w:color w:val="000000"/>
        </w:rPr>
        <w:t>Select Agent Rule</w:t>
      </w:r>
      <w:r w:rsidRPr="00C22AA3">
        <w:rPr>
          <w:rFonts w:ascii="Arial" w:hAnsi="Arial" w:cs="Arial"/>
          <w:color w:val="000000"/>
        </w:rPr>
        <w:t xml:space="preserve"> where appropriate. </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inform the IBC of any unanticipated biosafety related problems encountered while doing the research.</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notify the IBC of any change in a BSL-1 protocol.</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not initiate any change in a BSL-2 protocol without prior IBC approval.</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maintain all required research records on file and I recognize that representatives of the IBC are authorized to inspect these records.</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for the safe conduct of the experiments to be conducted and will see that all associated personnel are trained in the safe laboratory practices required for this work.  CITI IBC training courses will be completed by the PI, co-PI(s) and all listed researchers as required (see below).</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oversee the development and implementation of standard biosafety operating procedures for the laboratory.</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understand that IBC approval is valid for 3 years and an annual IBC update is required in order to maintain approved status. </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accept responsibility that all personnel working in my laboratory will be trained to report any biological spill to me and that any spills involving the contamination of personnel and/or the environment that has the potential to cause illness or may cause sufficient concern to the public will be reported to the IBC within the regulatory deadlines specified.</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I will instruct employees to report to me, or in my absence to TCU Risk Management, any infection where a potential exists that the infection may have been occupationally acquired.</w:t>
      </w:r>
    </w:p>
    <w:p w:rsidR="005C5CF7" w:rsidRPr="00C22AA3" w:rsidRDefault="005C5CF7" w:rsidP="00C8591E">
      <w:pPr>
        <w:numPr>
          <w:ilvl w:val="0"/>
          <w:numId w:val="11"/>
        </w:numPr>
        <w:spacing w:after="0" w:line="240" w:lineRule="auto"/>
        <w:jc w:val="both"/>
        <w:rPr>
          <w:rFonts w:ascii="Arial" w:hAnsi="Arial" w:cs="Arial"/>
          <w:color w:val="000000"/>
        </w:rPr>
      </w:pPr>
      <w:bookmarkStart w:id="52" w:name="_GoBack"/>
      <w:r w:rsidRPr="00C22AA3">
        <w:rPr>
          <w:rFonts w:ascii="Arial" w:hAnsi="Arial" w:cs="Arial"/>
        </w:rPr>
        <w:lastRenderedPageBreak/>
        <w:t xml:space="preserve">I understand that failure to comply with all NIH regulations, IBC requirements/policies, and the </w:t>
      </w:r>
      <w:bookmarkEnd w:id="52"/>
      <w:r w:rsidRPr="00C22AA3">
        <w:rPr>
          <w:rFonts w:ascii="Arial" w:hAnsi="Arial" w:cs="Arial"/>
        </w:rPr>
        <w:t>provisions of the protocol as approved by the IBC may result in suspension or termination of my research project.</w:t>
      </w:r>
    </w:p>
    <w:p w:rsidR="005C5CF7" w:rsidRPr="00C22AA3" w:rsidRDefault="005C5CF7" w:rsidP="00C8591E">
      <w:pPr>
        <w:spacing w:after="0"/>
        <w:jc w:val="both"/>
        <w:rPr>
          <w:rFonts w:ascii="Arial" w:hAnsi="Arial" w:cs="Arial"/>
          <w:color w:val="000000"/>
        </w:rPr>
      </w:pPr>
    </w:p>
    <w:p w:rsidR="005C5CF7" w:rsidRPr="00C22AA3" w:rsidRDefault="005C5CF7" w:rsidP="005C5CF7">
      <w:pPr>
        <w:jc w:val="both"/>
        <w:rPr>
          <w:rFonts w:ascii="Arial" w:hAnsi="Arial" w:cs="Arial"/>
          <w:color w:val="000000"/>
        </w:rPr>
      </w:pPr>
      <w:r w:rsidRPr="00C22AA3">
        <w:rPr>
          <w:rFonts w:ascii="Arial" w:hAnsi="Arial" w:cs="Arial"/>
          <w:color w:val="000000"/>
        </w:rPr>
        <w:t xml:space="preserve">For protocols involving the </w:t>
      </w:r>
      <w:r w:rsidRPr="00C22AA3">
        <w:rPr>
          <w:rFonts w:ascii="Arial" w:hAnsi="Arial" w:cs="Arial"/>
          <w:b/>
          <w:color w:val="000000"/>
        </w:rPr>
        <w:t>use of Select Agents</w:t>
      </w:r>
      <w:r w:rsidRPr="00C22AA3">
        <w:rPr>
          <w:rFonts w:ascii="Arial" w:hAnsi="Arial" w:cs="Arial"/>
          <w:color w:val="000000"/>
        </w:rPr>
        <w:t xml:space="preserve"> (as defined in 42 CFR Part 73):</w:t>
      </w:r>
    </w:p>
    <w:p w:rsidR="005C5CF7" w:rsidRPr="00C22AA3" w:rsidRDefault="005C5CF7" w:rsidP="005C5CF7">
      <w:pPr>
        <w:numPr>
          <w:ilvl w:val="0"/>
          <w:numId w:val="11"/>
        </w:numPr>
        <w:spacing w:after="0" w:line="240" w:lineRule="auto"/>
        <w:jc w:val="both"/>
        <w:rPr>
          <w:rFonts w:ascii="Arial" w:hAnsi="Arial" w:cs="Arial"/>
          <w:color w:val="000000"/>
        </w:rPr>
      </w:pPr>
      <w:r w:rsidRPr="00C22AA3">
        <w:rPr>
          <w:rFonts w:ascii="Arial" w:hAnsi="Arial" w:cs="Arial"/>
          <w:color w:val="000000"/>
        </w:rPr>
        <w:t xml:space="preserve">I will comply with the requirements for the reporting and securing of select agents that fall within the bounds of 42 CFR Part 73. </w:t>
      </w:r>
    </w:p>
    <w:p w:rsidR="005C5CF7" w:rsidRPr="00C22AA3" w:rsidRDefault="005C5CF7" w:rsidP="00C8591E">
      <w:pPr>
        <w:spacing w:after="0"/>
        <w:jc w:val="both"/>
        <w:rPr>
          <w:rFonts w:ascii="Arial" w:hAnsi="Arial" w:cs="Arial"/>
        </w:rPr>
      </w:pPr>
    </w:p>
    <w:p w:rsidR="005C5CF7" w:rsidRPr="00C22AA3" w:rsidRDefault="005C5CF7" w:rsidP="005C5CF7">
      <w:pPr>
        <w:jc w:val="both"/>
        <w:rPr>
          <w:rFonts w:ascii="Arial" w:hAnsi="Arial" w:cs="Arial"/>
        </w:rPr>
      </w:pPr>
      <w:r w:rsidRPr="00C22AA3">
        <w:rPr>
          <w:rFonts w:ascii="Arial" w:hAnsi="Arial" w:cs="Arial"/>
        </w:rPr>
        <w:t xml:space="preserve">For protocols using </w:t>
      </w:r>
      <w:r w:rsidRPr="00C22AA3">
        <w:rPr>
          <w:rFonts w:ascii="Arial" w:hAnsi="Arial" w:cs="Arial"/>
          <w:b/>
        </w:rPr>
        <w:t>animals in research</w:t>
      </w:r>
      <w:r w:rsidRPr="00C22AA3">
        <w:rPr>
          <w:rFonts w:ascii="Arial" w:hAnsi="Arial" w:cs="Arial"/>
        </w:rPr>
        <w:t>:</w:t>
      </w:r>
    </w:p>
    <w:p w:rsidR="005C5CF7" w:rsidRPr="00C22AA3" w:rsidRDefault="005C5CF7" w:rsidP="005C5CF7">
      <w:pPr>
        <w:numPr>
          <w:ilvl w:val="0"/>
          <w:numId w:val="11"/>
        </w:numPr>
        <w:spacing w:after="0" w:line="240" w:lineRule="auto"/>
        <w:jc w:val="both"/>
        <w:rPr>
          <w:rFonts w:ascii="Arial" w:hAnsi="Arial" w:cs="Arial"/>
        </w:rPr>
      </w:pPr>
      <w:r w:rsidRPr="00C22AA3">
        <w:rPr>
          <w:rFonts w:ascii="Arial" w:hAnsi="Arial" w:cs="Arial"/>
        </w:rPr>
        <w:t>I will contact the IACUC and submit an IACUC protocol to address relevant operational biocontainment and safety issues for the use of these agents in animals, prior to their introduction into animals.  IBC protocol approval is required prior to IACUC protocol approval.  I acknowledge that I must not start any research involving animals and biohazards without both an IBC and IACUC approval.</w:t>
      </w:r>
    </w:p>
    <w:p w:rsidR="005C5CF7" w:rsidRPr="00C22AA3" w:rsidRDefault="005C5CF7" w:rsidP="00C8591E">
      <w:pPr>
        <w:spacing w:after="0"/>
        <w:ind w:left="360"/>
        <w:jc w:val="both"/>
        <w:rPr>
          <w:rFonts w:ascii="Arial" w:hAnsi="Arial" w:cs="Arial"/>
        </w:rPr>
      </w:pPr>
    </w:p>
    <w:p w:rsidR="005C5CF7" w:rsidRPr="00C22AA3" w:rsidRDefault="005C5CF7" w:rsidP="00C8591E">
      <w:pPr>
        <w:spacing w:after="0"/>
        <w:jc w:val="both"/>
        <w:rPr>
          <w:rFonts w:ascii="Arial" w:hAnsi="Arial" w:cs="Arial"/>
        </w:rPr>
      </w:pPr>
      <w:r w:rsidRPr="00C22AA3">
        <w:rPr>
          <w:rFonts w:ascii="Arial" w:hAnsi="Arial" w:cs="Arial"/>
        </w:rPr>
        <w:t xml:space="preserve">For protocols </w:t>
      </w:r>
      <w:r w:rsidRPr="00C22AA3">
        <w:rPr>
          <w:rFonts w:ascii="Arial" w:hAnsi="Arial" w:cs="Arial"/>
          <w:b/>
        </w:rPr>
        <w:t>requiring the purchase or transfer of tangible research materials</w:t>
      </w:r>
      <w:r w:rsidRPr="00C22AA3">
        <w:rPr>
          <w:rFonts w:ascii="Arial" w:hAnsi="Arial" w:cs="Arial"/>
        </w:rPr>
        <w:t xml:space="preserve"> including, but not limited to, animals, reagents, plasmids, vectors and cell lines.</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Where an MTA is not established through the purchase, I understand the requirements and will submit a Material Transfer Agreement (MTA) request to Research Compliance at research@tcu.edu</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will complete an MTA for the materials listed in the application prior to obtaining the materials</w:t>
      </w:r>
    </w:p>
    <w:p w:rsidR="005C5CF7" w:rsidRPr="00C22AA3" w:rsidRDefault="005C5CF7" w:rsidP="005C5CF7">
      <w:pPr>
        <w:pStyle w:val="ListParagraph"/>
        <w:numPr>
          <w:ilvl w:val="0"/>
          <w:numId w:val="12"/>
        </w:numPr>
        <w:spacing w:after="0" w:line="240" w:lineRule="auto"/>
        <w:ind w:left="360"/>
        <w:jc w:val="both"/>
        <w:rPr>
          <w:rFonts w:ascii="Arial" w:hAnsi="Arial" w:cs="Arial"/>
        </w:rPr>
      </w:pPr>
      <w:r w:rsidRPr="00C22AA3">
        <w:rPr>
          <w:rFonts w:ascii="Arial" w:hAnsi="Arial" w:cs="Arial"/>
        </w:rPr>
        <w:t>I acknowledge that compliance to renew the MTA(s) or to comply with MTA-specified termination conditions at the end of the MTA approval period are the responsibility of the PI and will undertake these activities when needed.</w:t>
      </w:r>
    </w:p>
    <w:p w:rsidR="005C5CF7" w:rsidRPr="00C22AA3" w:rsidRDefault="005C5CF7" w:rsidP="005C5CF7">
      <w:pPr>
        <w:rPr>
          <w:rFonts w:ascii="Arial" w:hAnsi="Arial" w:cs="Arial"/>
        </w:rPr>
      </w:pPr>
    </w:p>
    <w:p w:rsidR="005C5CF7" w:rsidRPr="00C22AA3" w:rsidRDefault="005C5CF7" w:rsidP="005C5CF7">
      <w:pPr>
        <w:rPr>
          <w:rFonts w:ascii="Arial" w:hAnsi="Arial" w:cs="Arial"/>
        </w:rPr>
      </w:pPr>
    </w:p>
    <w:p w:rsidR="005C5CF7" w:rsidRPr="00C22AA3" w:rsidRDefault="005C5CF7" w:rsidP="005C5CF7">
      <w:pPr>
        <w:rPr>
          <w:rFonts w:ascii="Arial" w:hAnsi="Arial" w:cs="Arial"/>
        </w:rPr>
      </w:pPr>
    </w:p>
    <w:tbl>
      <w:tblPr>
        <w:tblW w:w="0" w:type="auto"/>
        <w:tblLook w:val="0000" w:firstRow="0" w:lastRow="0" w:firstColumn="0" w:lastColumn="0" w:noHBand="0" w:noVBand="0"/>
      </w:tblPr>
      <w:tblGrid>
        <w:gridCol w:w="5971"/>
        <w:gridCol w:w="344"/>
        <w:gridCol w:w="3045"/>
      </w:tblGrid>
      <w:tr w:rsidR="005C5CF7" w:rsidRPr="00C22AA3" w:rsidTr="00FB2B74">
        <w:tc>
          <w:tcPr>
            <w:tcW w:w="6588" w:type="dxa"/>
            <w:tcBorders>
              <w:top w:val="single" w:sz="4" w:space="0" w:color="auto"/>
            </w:tcBorders>
            <w:shd w:val="clear" w:color="auto" w:fill="E0E0E0"/>
          </w:tcPr>
          <w:p w:rsidR="005C5CF7" w:rsidRPr="00C22AA3" w:rsidRDefault="005C5CF7" w:rsidP="00FB2B74">
            <w:pPr>
              <w:jc w:val="center"/>
              <w:rPr>
                <w:rFonts w:ascii="Arial" w:hAnsi="Arial" w:cs="Arial"/>
                <w:bCs/>
              </w:rPr>
            </w:pPr>
            <w:r w:rsidRPr="00C22AA3">
              <w:rPr>
                <w:rFonts w:ascii="Arial" w:hAnsi="Arial" w:cs="Arial"/>
                <w:bCs/>
              </w:rPr>
              <w:t>Signature of PI</w:t>
            </w:r>
          </w:p>
        </w:tc>
        <w:tc>
          <w:tcPr>
            <w:tcW w:w="360" w:type="dxa"/>
            <w:shd w:val="clear" w:color="auto" w:fill="auto"/>
          </w:tcPr>
          <w:p w:rsidR="005C5CF7" w:rsidRPr="00C22AA3" w:rsidRDefault="005C5CF7" w:rsidP="00FB2B74">
            <w:pPr>
              <w:jc w:val="center"/>
              <w:rPr>
                <w:rFonts w:ascii="Arial" w:hAnsi="Arial" w:cs="Arial"/>
              </w:rPr>
            </w:pPr>
          </w:p>
        </w:tc>
        <w:tc>
          <w:tcPr>
            <w:tcW w:w="3348" w:type="dxa"/>
            <w:tcBorders>
              <w:top w:val="single" w:sz="4" w:space="0" w:color="auto"/>
            </w:tcBorders>
            <w:shd w:val="clear" w:color="auto" w:fill="E0E0E0"/>
          </w:tcPr>
          <w:p w:rsidR="005C5CF7" w:rsidRPr="00C22AA3" w:rsidRDefault="005C5CF7" w:rsidP="00FB2B74">
            <w:pPr>
              <w:jc w:val="center"/>
              <w:rPr>
                <w:rFonts w:ascii="Arial" w:hAnsi="Arial" w:cs="Arial"/>
              </w:rPr>
            </w:pPr>
            <w:r w:rsidRPr="00C22AA3">
              <w:rPr>
                <w:rFonts w:ascii="Arial" w:hAnsi="Arial" w:cs="Arial"/>
              </w:rPr>
              <w:t>Date</w:t>
            </w:r>
          </w:p>
        </w:tc>
      </w:tr>
    </w:tbl>
    <w:p w:rsidR="005C5CF7" w:rsidRPr="00C22AA3" w:rsidRDefault="005C5CF7"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C8591E" w:rsidRPr="00C22AA3" w:rsidRDefault="00C8591E"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p w:rsidR="002118A3" w:rsidRPr="00C22AA3" w:rsidRDefault="002118A3" w:rsidP="002118A3">
      <w:pPr>
        <w:jc w:val="center"/>
        <w:rPr>
          <w:rFonts w:ascii="Arial" w:hAnsi="Arial" w:cs="Arial"/>
        </w:rPr>
      </w:pPr>
      <w:r w:rsidRPr="00C22AA3">
        <w:rPr>
          <w:rFonts w:ascii="Arial" w:hAnsi="Arial" w:cs="Arial"/>
          <w:b/>
        </w:rPr>
        <w:lastRenderedPageBreak/>
        <w:t>Risk Management Certification &amp; Signature</w:t>
      </w:r>
    </w:p>
    <w:p w:rsidR="002118A3" w:rsidRPr="00C22AA3" w:rsidRDefault="002118A3" w:rsidP="002118A3">
      <w:pPr>
        <w:rPr>
          <w:rFonts w:ascii="Arial" w:hAnsi="Arial" w:cs="Arial"/>
        </w:rPr>
      </w:pPr>
    </w:p>
    <w:p w:rsidR="002118A3" w:rsidRPr="00C22AA3" w:rsidRDefault="002118A3" w:rsidP="002118A3">
      <w:pPr>
        <w:jc w:val="both"/>
        <w:rPr>
          <w:rFonts w:ascii="Arial" w:hAnsi="Arial" w:cs="Arial"/>
        </w:rPr>
      </w:pPr>
      <w:r w:rsidRPr="00C22AA3">
        <w:rPr>
          <w:rFonts w:ascii="Arial" w:hAnsi="Arial" w:cs="Arial"/>
        </w:rPr>
        <w:t xml:space="preserve">The Risk Management Office must certify all Biosafety Level 2 laboratories before research commences.  Please contact Risk Management at </w:t>
      </w:r>
      <w:r w:rsidR="00565F9C" w:rsidRPr="00C22AA3">
        <w:rPr>
          <w:rFonts w:ascii="Arial" w:hAnsi="Arial" w:cs="Arial"/>
        </w:rPr>
        <w:t>(817) 257-5395</w:t>
      </w:r>
      <w:r w:rsidRPr="00C22AA3">
        <w:rPr>
          <w:rFonts w:ascii="Arial" w:hAnsi="Arial" w:cs="Arial"/>
        </w:rPr>
        <w:t xml:space="preserve"> or </w:t>
      </w:r>
      <w:r w:rsidR="00565F9C" w:rsidRPr="00C22AA3">
        <w:rPr>
          <w:rFonts w:ascii="Arial" w:hAnsi="Arial" w:cs="Arial"/>
        </w:rPr>
        <w:t>r.adickes</w:t>
      </w:r>
      <w:r w:rsidRPr="00C22AA3">
        <w:rPr>
          <w:rFonts w:ascii="Arial" w:hAnsi="Arial" w:cs="Arial"/>
        </w:rPr>
        <w:t>@tcu.edu to make an appointment to certify your lab and/or biosafety cabinets used in this research protocol.  (This process may occur simultaneously with submission and IBC review of your protocol, but Risk Management must provide final sign-off below before research can commence.)</w:t>
      </w:r>
    </w:p>
    <w:p w:rsidR="002118A3" w:rsidRPr="00C22AA3" w:rsidRDefault="002118A3" w:rsidP="002118A3">
      <w:pPr>
        <w:pStyle w:val="BodyText3"/>
        <w:jc w:val="both"/>
        <w:rPr>
          <w:rFonts w:ascii="Arial" w:hAnsi="Arial" w:cs="Arial"/>
          <w:b/>
          <w:sz w:val="22"/>
          <w:szCs w:val="22"/>
        </w:rPr>
      </w:pPr>
    </w:p>
    <w:p w:rsidR="002118A3" w:rsidRPr="00C8591E" w:rsidRDefault="002118A3" w:rsidP="002118A3">
      <w:pPr>
        <w:jc w:val="both"/>
        <w:rPr>
          <w:rFonts w:ascii="Arial" w:hAnsi="Arial" w:cs="Arial"/>
        </w:rPr>
      </w:pPr>
      <w:r w:rsidRPr="00C8591E">
        <w:rPr>
          <w:rFonts w:ascii="Arial" w:hAnsi="Arial" w:cs="Arial"/>
        </w:rPr>
        <w:t xml:space="preserve">By signing below, I hereby certify that the facilities are in accordance with the regulations and/or recommendations in </w:t>
      </w:r>
      <w:r w:rsidRPr="00C8591E">
        <w:rPr>
          <w:rFonts w:ascii="Arial" w:hAnsi="Arial" w:cs="Arial"/>
          <w:bCs/>
        </w:rPr>
        <w:t xml:space="preserve">(1) </w:t>
      </w:r>
      <w:hyperlink r:id="rId44" w:history="1">
        <w:r w:rsidRPr="00C8591E">
          <w:rPr>
            <w:rStyle w:val="Hyperlink"/>
            <w:rFonts w:ascii="Arial" w:hAnsi="Arial" w:cs="Arial"/>
            <w:bCs/>
            <w:i/>
          </w:rPr>
          <w:t>NIH Guidelines for Research Involving Recombinant DNA Molecules</w:t>
        </w:r>
      </w:hyperlink>
      <w:r w:rsidRPr="00C8591E">
        <w:rPr>
          <w:rFonts w:ascii="Arial" w:hAnsi="Arial" w:cs="Arial"/>
          <w:bCs/>
        </w:rPr>
        <w:t xml:space="preserve">, (2) TCU’s Biosafety policy and procedures (3) </w:t>
      </w:r>
      <w:hyperlink r:id="rId45" w:history="1">
        <w:r w:rsidRPr="00C8591E">
          <w:rPr>
            <w:rStyle w:val="Hyperlink"/>
            <w:rFonts w:ascii="Arial" w:hAnsi="Arial" w:cs="Arial"/>
            <w:bCs/>
          </w:rPr>
          <w:t xml:space="preserve">CDC’s </w:t>
        </w:r>
        <w:r w:rsidRPr="00C8591E">
          <w:rPr>
            <w:rStyle w:val="Hyperlink"/>
            <w:rFonts w:ascii="Arial" w:hAnsi="Arial" w:cs="Arial"/>
            <w:bCs/>
            <w:i/>
          </w:rPr>
          <w:t>Biosafety in Microbiological and Biomedical Laboratories, 5</w:t>
        </w:r>
        <w:r w:rsidRPr="00C8591E">
          <w:rPr>
            <w:rStyle w:val="Hyperlink"/>
            <w:rFonts w:ascii="Arial" w:hAnsi="Arial" w:cs="Arial"/>
            <w:bCs/>
            <w:i/>
            <w:vertAlign w:val="superscript"/>
          </w:rPr>
          <w:t>th</w:t>
        </w:r>
        <w:r w:rsidRPr="00C8591E">
          <w:rPr>
            <w:rStyle w:val="Hyperlink"/>
            <w:rFonts w:ascii="Arial" w:hAnsi="Arial" w:cs="Arial"/>
            <w:bCs/>
            <w:i/>
          </w:rPr>
          <w:t xml:space="preserve"> Edition</w:t>
        </w:r>
      </w:hyperlink>
      <w:r w:rsidRPr="00C8591E">
        <w:rPr>
          <w:rFonts w:ascii="Arial" w:hAnsi="Arial" w:cs="Arial"/>
          <w:bCs/>
        </w:rPr>
        <w:t>, (4) TCU’s Integrated Lab Management Plan for more information during completion of this application; and (5)</w:t>
      </w:r>
      <w:r w:rsidRPr="00C8591E">
        <w:rPr>
          <w:rFonts w:ascii="Arial" w:hAnsi="Arial" w:cs="Arial"/>
        </w:rPr>
        <w:t xml:space="preserve"> TCU’s </w:t>
      </w:r>
      <w:r w:rsidRPr="00C8591E">
        <w:rPr>
          <w:rFonts w:ascii="Arial" w:hAnsi="Arial" w:cs="Arial"/>
          <w:i/>
        </w:rPr>
        <w:t>Biohazard Recognition and Control: Guidelines for Handling Pathogenic Microorganisms &amp; Disposing Biohazardous Waste</w:t>
      </w:r>
      <w:r w:rsidRPr="00C8591E">
        <w:rPr>
          <w:rFonts w:ascii="Arial" w:hAnsi="Arial" w:cs="Arial"/>
        </w:rPr>
        <w:t xml:space="preserve"> for more information.</w:t>
      </w:r>
    </w:p>
    <w:p w:rsidR="002118A3" w:rsidRPr="00C22AA3" w:rsidRDefault="002118A3" w:rsidP="002118A3">
      <w:pPr>
        <w:pStyle w:val="BodyText3"/>
        <w:jc w:val="both"/>
        <w:rPr>
          <w:rFonts w:ascii="Arial" w:hAnsi="Arial" w:cs="Arial"/>
          <w:sz w:val="22"/>
          <w:szCs w:val="22"/>
        </w:rPr>
      </w:pPr>
    </w:p>
    <w:p w:rsidR="002118A3" w:rsidRPr="00C22AA3" w:rsidRDefault="002118A3" w:rsidP="002118A3">
      <w:pPr>
        <w:rPr>
          <w:rFonts w:ascii="Arial" w:hAnsi="Arial" w:cs="Arial"/>
        </w:rPr>
      </w:pPr>
    </w:p>
    <w:p w:rsidR="002118A3" w:rsidRPr="00C22AA3" w:rsidRDefault="002118A3" w:rsidP="002118A3">
      <w:pPr>
        <w:rPr>
          <w:rFonts w:ascii="Arial" w:hAnsi="Arial" w:cs="Arial"/>
          <w:u w:val="single"/>
        </w:rPr>
      </w:pP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r w:rsidRPr="00C22AA3">
        <w:rPr>
          <w:rFonts w:ascii="Arial" w:hAnsi="Arial" w:cs="Arial"/>
        </w:rPr>
        <w:tab/>
      </w:r>
      <w:r w:rsidRPr="00C22AA3">
        <w:rPr>
          <w:rFonts w:ascii="Arial" w:hAnsi="Arial" w:cs="Arial"/>
        </w:rPr>
        <w:tab/>
      </w:r>
      <w:r w:rsidRPr="00C22AA3">
        <w:rPr>
          <w:rFonts w:ascii="Arial" w:hAnsi="Arial" w:cs="Arial"/>
          <w:u w:val="single"/>
        </w:rPr>
        <w:fldChar w:fldCharType="begin">
          <w:ffData>
            <w:name w:val="Text14"/>
            <w:enabled/>
            <w:calcOnExit w:val="0"/>
            <w:textInput/>
          </w:ffData>
        </w:fldChar>
      </w:r>
      <w:r w:rsidRPr="00C22AA3">
        <w:rPr>
          <w:rFonts w:ascii="Arial" w:hAnsi="Arial" w:cs="Arial"/>
          <w:u w:val="single"/>
        </w:rPr>
        <w:instrText xml:space="preserve"> FORMTEXT </w:instrText>
      </w:r>
      <w:r w:rsidRPr="00C22AA3">
        <w:rPr>
          <w:rFonts w:ascii="Arial" w:hAnsi="Arial" w:cs="Arial"/>
          <w:u w:val="single"/>
        </w:rPr>
      </w:r>
      <w:r w:rsidRPr="00C22AA3">
        <w:rPr>
          <w:rFonts w:ascii="Arial" w:hAnsi="Arial" w:cs="Arial"/>
          <w:u w:val="single"/>
        </w:rPr>
        <w:fldChar w:fldCharType="separate"/>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noProof/>
          <w:u w:val="single"/>
        </w:rPr>
        <w:t> </w:t>
      </w:r>
      <w:r w:rsidRPr="00C22AA3">
        <w:rPr>
          <w:rFonts w:ascii="Arial" w:hAnsi="Arial" w:cs="Arial"/>
          <w:u w:val="single"/>
        </w:rPr>
        <w:fldChar w:fldCharType="end"/>
      </w:r>
      <w:r w:rsidRPr="00C22AA3">
        <w:rPr>
          <w:rFonts w:ascii="Arial" w:hAnsi="Arial" w:cs="Arial"/>
          <w:u w:val="single"/>
        </w:rPr>
        <w:tab/>
      </w:r>
      <w:r w:rsidRPr="00C22AA3">
        <w:rPr>
          <w:rFonts w:ascii="Arial" w:hAnsi="Arial" w:cs="Arial"/>
          <w:u w:val="single"/>
        </w:rPr>
        <w:tab/>
      </w:r>
      <w:r w:rsidRPr="00C22AA3">
        <w:rPr>
          <w:rFonts w:ascii="Arial" w:hAnsi="Arial" w:cs="Arial"/>
          <w:u w:val="single"/>
        </w:rPr>
        <w:tab/>
      </w:r>
    </w:p>
    <w:p w:rsidR="002118A3" w:rsidRPr="00C22AA3" w:rsidRDefault="00565F9C" w:rsidP="002118A3">
      <w:pPr>
        <w:rPr>
          <w:rFonts w:ascii="Arial" w:hAnsi="Arial" w:cs="Arial"/>
          <w:b/>
        </w:rPr>
      </w:pPr>
      <w:r w:rsidRPr="00C22AA3">
        <w:rPr>
          <w:rFonts w:ascii="Arial" w:hAnsi="Arial" w:cs="Arial"/>
          <w:b/>
        </w:rPr>
        <w:t>Risk Management</w:t>
      </w:r>
      <w:r w:rsidR="002118A3" w:rsidRPr="00C22AA3">
        <w:rPr>
          <w:rFonts w:ascii="Arial" w:hAnsi="Arial" w:cs="Arial"/>
          <w:b/>
        </w:rPr>
        <w:t xml:space="preserve"> Specialist</w:t>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r>
      <w:r w:rsidR="002118A3" w:rsidRPr="00C22AA3">
        <w:rPr>
          <w:rFonts w:ascii="Arial" w:hAnsi="Arial" w:cs="Arial"/>
          <w:b/>
        </w:rPr>
        <w:tab/>
        <w:t>Date</w:t>
      </w:r>
    </w:p>
    <w:p w:rsidR="002118A3" w:rsidRPr="00C22AA3" w:rsidRDefault="002118A3" w:rsidP="002118A3">
      <w:pPr>
        <w:rPr>
          <w:rFonts w:ascii="Arial" w:hAnsi="Arial" w:cs="Arial"/>
        </w:rPr>
      </w:pPr>
    </w:p>
    <w:p w:rsidR="002118A3" w:rsidRPr="00C22AA3" w:rsidRDefault="002118A3" w:rsidP="005C5C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rPr>
          <w:rFonts w:ascii="Arial" w:hAnsi="Arial" w:cs="Arial"/>
          <w:b/>
        </w:rPr>
      </w:pPr>
    </w:p>
    <w:sectPr w:rsidR="002118A3" w:rsidRPr="00C22AA3">
      <w:headerReference w:type="default" r:id="rId46"/>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478" w:rsidRDefault="00E94478" w:rsidP="00572266">
      <w:pPr>
        <w:spacing w:after="0" w:line="240" w:lineRule="auto"/>
      </w:pPr>
      <w:r>
        <w:separator/>
      </w:r>
    </w:p>
  </w:endnote>
  <w:endnote w:type="continuationSeparator" w:id="0">
    <w:p w:rsidR="00E94478" w:rsidRDefault="00E94478" w:rsidP="00572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haroni">
    <w:altName w:val="Segoe UI Semibold"/>
    <w:charset w:val="00"/>
    <w:family w:val="auto"/>
    <w:pitch w:val="variable"/>
    <w:sig w:usb0="00000803" w:usb1="00000000" w:usb2="00000000" w:usb3="00000000" w:csb0="00000021"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Default="00FB2B74" w:rsidP="00FB2B74">
    <w:pPr>
      <w:pStyle w:val="Header"/>
    </w:pPr>
  </w:p>
  <w:p w:rsidR="00FB2B74" w:rsidRPr="00F64D9A" w:rsidRDefault="00FB2B74" w:rsidP="00FB2B74">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sidR="00C8591E">
      <w:rPr>
        <w:b/>
        <w:bCs/>
        <w:noProof/>
        <w:sz w:val="20"/>
        <w:szCs w:val="20"/>
      </w:rPr>
      <w:t>3</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sidR="00C8591E">
      <w:rPr>
        <w:b/>
        <w:bCs/>
        <w:noProof/>
        <w:sz w:val="20"/>
        <w:szCs w:val="20"/>
      </w:rPr>
      <w:t>18</w:t>
    </w:r>
    <w:r w:rsidRPr="00F64D9A">
      <w:rPr>
        <w:b/>
        <w:bCs/>
        <w:sz w:val="20"/>
        <w:szCs w:val="20"/>
      </w:rPr>
      <w:fldChar w:fldCharType="end"/>
    </w:r>
  </w:p>
  <w:p w:rsidR="00FB2B74" w:rsidRPr="00F64D9A" w:rsidRDefault="00FB2B74" w:rsidP="00FB2B74">
    <w:pPr>
      <w:pStyle w:val="Footer"/>
      <w:rPr>
        <w:b/>
        <w:sz w:val="20"/>
        <w:szCs w:val="20"/>
      </w:rPr>
    </w:pPr>
    <w:r w:rsidRPr="00F64D9A">
      <w:rPr>
        <w:b/>
        <w:bCs/>
        <w:sz w:val="20"/>
        <w:szCs w:val="20"/>
      </w:rPr>
      <w:t>Rev. 08/2018</w:t>
    </w:r>
  </w:p>
  <w:p w:rsidR="00FB2B74" w:rsidRPr="0084093C" w:rsidRDefault="00FB2B74" w:rsidP="00FB2B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Pr="00F64D9A" w:rsidRDefault="00FB2B74" w:rsidP="00572266">
    <w:pPr>
      <w:pStyle w:val="Footer"/>
      <w:jc w:val="center"/>
      <w:rPr>
        <w:b/>
        <w:bCs/>
        <w:sz w:val="20"/>
        <w:szCs w:val="20"/>
      </w:rPr>
    </w:pPr>
    <w:r w:rsidRPr="00F64D9A">
      <w:rPr>
        <w:b/>
        <w:sz w:val="20"/>
        <w:szCs w:val="20"/>
      </w:rPr>
      <w:t xml:space="preserve">Page </w:t>
    </w:r>
    <w:r w:rsidRPr="00F64D9A">
      <w:rPr>
        <w:b/>
        <w:bCs/>
        <w:sz w:val="20"/>
        <w:szCs w:val="20"/>
      </w:rPr>
      <w:fldChar w:fldCharType="begin"/>
    </w:r>
    <w:r w:rsidRPr="00F64D9A">
      <w:rPr>
        <w:b/>
        <w:bCs/>
        <w:sz w:val="20"/>
        <w:szCs w:val="20"/>
      </w:rPr>
      <w:instrText xml:space="preserve"> PAGE </w:instrText>
    </w:r>
    <w:r w:rsidRPr="00F64D9A">
      <w:rPr>
        <w:b/>
        <w:bCs/>
        <w:sz w:val="20"/>
        <w:szCs w:val="20"/>
      </w:rPr>
      <w:fldChar w:fldCharType="separate"/>
    </w:r>
    <w:r w:rsidR="00C8591E">
      <w:rPr>
        <w:b/>
        <w:bCs/>
        <w:noProof/>
        <w:sz w:val="20"/>
        <w:szCs w:val="20"/>
      </w:rPr>
      <w:t>18</w:t>
    </w:r>
    <w:r w:rsidRPr="00F64D9A">
      <w:rPr>
        <w:b/>
        <w:bCs/>
        <w:sz w:val="20"/>
        <w:szCs w:val="20"/>
      </w:rPr>
      <w:fldChar w:fldCharType="end"/>
    </w:r>
    <w:r w:rsidRPr="00F64D9A">
      <w:rPr>
        <w:b/>
        <w:sz w:val="20"/>
        <w:szCs w:val="20"/>
      </w:rPr>
      <w:t xml:space="preserve"> of </w:t>
    </w:r>
    <w:r w:rsidRPr="00F64D9A">
      <w:rPr>
        <w:b/>
        <w:bCs/>
        <w:sz w:val="20"/>
        <w:szCs w:val="20"/>
      </w:rPr>
      <w:fldChar w:fldCharType="begin"/>
    </w:r>
    <w:r w:rsidRPr="00F64D9A">
      <w:rPr>
        <w:b/>
        <w:bCs/>
        <w:sz w:val="20"/>
        <w:szCs w:val="20"/>
      </w:rPr>
      <w:instrText xml:space="preserve"> NUMPAGES  </w:instrText>
    </w:r>
    <w:r w:rsidRPr="00F64D9A">
      <w:rPr>
        <w:b/>
        <w:bCs/>
        <w:sz w:val="20"/>
        <w:szCs w:val="20"/>
      </w:rPr>
      <w:fldChar w:fldCharType="separate"/>
    </w:r>
    <w:r w:rsidR="00C8591E">
      <w:rPr>
        <w:b/>
        <w:bCs/>
        <w:noProof/>
        <w:sz w:val="20"/>
        <w:szCs w:val="20"/>
      </w:rPr>
      <w:t>18</w:t>
    </w:r>
    <w:r w:rsidRPr="00F64D9A">
      <w:rPr>
        <w:b/>
        <w:bCs/>
        <w:sz w:val="20"/>
        <w:szCs w:val="20"/>
      </w:rPr>
      <w:fldChar w:fldCharType="end"/>
    </w:r>
  </w:p>
  <w:p w:rsidR="00FB2B74" w:rsidRPr="00F64D9A" w:rsidRDefault="00FB2B74" w:rsidP="00572266">
    <w:pPr>
      <w:pStyle w:val="Footer"/>
      <w:rPr>
        <w:b/>
        <w:sz w:val="20"/>
        <w:szCs w:val="20"/>
      </w:rPr>
    </w:pPr>
    <w:r w:rsidRPr="00F64D9A">
      <w:rPr>
        <w:b/>
        <w:bCs/>
        <w:sz w:val="20"/>
        <w:szCs w:val="20"/>
      </w:rPr>
      <w:t>Rev. 08/201</w:t>
    </w:r>
    <w:r>
      <w:rPr>
        <w:b/>
        <w:bCs/>
        <w:sz w:val="20"/>
        <w:szCs w:val="20"/>
      </w:rPr>
      <w:t>9</w:t>
    </w:r>
  </w:p>
  <w:p w:rsidR="00FB2B74" w:rsidRPr="0084093C" w:rsidRDefault="00FB2B74" w:rsidP="00572266">
    <w:pPr>
      <w:pStyle w:val="Footer"/>
    </w:pPr>
  </w:p>
  <w:p w:rsidR="00FB2B74" w:rsidRDefault="00FB2B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478" w:rsidRDefault="00E94478" w:rsidP="00572266">
      <w:pPr>
        <w:spacing w:after="0" w:line="240" w:lineRule="auto"/>
      </w:pPr>
      <w:r>
        <w:separator/>
      </w:r>
    </w:p>
  </w:footnote>
  <w:footnote w:type="continuationSeparator" w:id="0">
    <w:p w:rsidR="00E94478" w:rsidRDefault="00E94478" w:rsidP="005722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Default="00FB2B74" w:rsidP="00371F38">
    <w:pPr>
      <w:autoSpaceDE w:val="0"/>
      <w:autoSpaceDN w:val="0"/>
      <w:adjustRightInd w:val="0"/>
      <w:spacing w:after="0" w:line="240" w:lineRule="auto"/>
      <w:rPr>
        <w:rFonts w:ascii="Aharoni" w:hAnsi="Aharoni" w:cs="Aharoni"/>
        <w:smallCaps/>
        <w:color w:val="5D2884"/>
        <w:sz w:val="28"/>
        <w:szCs w:val="28"/>
      </w:rPr>
    </w:pPr>
    <w:r>
      <w:rPr>
        <w:noProof/>
      </w:rPr>
    </w:r>
    <w:r>
      <w:pict>
        <v:group id="Group 8" o:spid="_x0000_s2071"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">
          <v:shape id="Freeform 2" o:spid="_x0000_s2072"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2073"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2074"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2075"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2076"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2077"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2078"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2079"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2080"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2081"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2082"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2083"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2084"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2085"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2086"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2087"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2088"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2089"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2090"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2091"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2092"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wrap type="none"/>
          <w10:anchorlock/>
        </v:group>
      </w:pic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p w:rsidR="00FB2B74" w:rsidRDefault="00FB2B74" w:rsidP="00371F38">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rsidR="00FB2B74" w:rsidRPr="00E8126E" w:rsidRDefault="00FB2B74" w:rsidP="00371F38">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rsidR="00FB2B74" w:rsidRPr="006B4AE8" w:rsidRDefault="00FB2B74" w:rsidP="00371F38">
    <w:pPr>
      <w:spacing w:after="0" w:line="240" w:lineRule="auto"/>
      <w:jc w:val="right"/>
    </w:pPr>
    <w:r>
      <w:rPr>
        <w:rFonts w:ascii="Arial" w:hAnsi="Arial"/>
        <w:b/>
        <w:bCs/>
      </w:rPr>
      <w:t>Form</w:t>
    </w:r>
  </w:p>
  <w:p w:rsidR="00FB2B74" w:rsidRDefault="00FB2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B74" w:rsidRDefault="00FB2B74" w:rsidP="00572266">
    <w:pPr>
      <w:autoSpaceDE w:val="0"/>
      <w:autoSpaceDN w:val="0"/>
      <w:adjustRightInd w:val="0"/>
      <w:spacing w:after="0" w:line="240" w:lineRule="auto"/>
      <w:rPr>
        <w:rFonts w:ascii="Aharoni" w:hAnsi="Aharoni" w:cs="Aharoni"/>
        <w:smallCaps/>
        <w:color w:val="5D2884"/>
        <w:sz w:val="28"/>
        <w:szCs w:val="28"/>
      </w:rPr>
    </w:pPr>
    <w:r>
      <w:rPr>
        <w:noProof/>
      </w:rPr>
      <mc:AlternateContent>
        <mc:Choice Requires="wpg">
          <w:drawing>
            <wp:inline distT="0" distB="0" distL="0" distR="0">
              <wp:extent cx="822325" cy="358775"/>
              <wp:effectExtent l="0" t="0" r="0" b="317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325" cy="358775"/>
                        <a:chOff x="0" y="0"/>
                        <a:chExt cx="988" cy="480"/>
                      </a:xfrm>
                    </wpg:grpSpPr>
                    <wps:wsp>
                      <wps:cNvPr id="9" name="Freeform 2"/>
                      <wps:cNvSpPr>
                        <a:spLocks/>
                      </wps:cNvSpPr>
                      <wps:spPr bwMode="auto">
                        <a:xfrm>
                          <a:off x="78" y="150"/>
                          <a:ext cx="172" cy="325"/>
                        </a:xfrm>
                        <a:custGeom>
                          <a:avLst/>
                          <a:gdLst>
                            <a:gd name="T0" fmla="*/ 129 w 172"/>
                            <a:gd name="T1" fmla="*/ 0 h 325"/>
                            <a:gd name="T2" fmla="*/ 42 w 172"/>
                            <a:gd name="T3" fmla="*/ 0 h 325"/>
                            <a:gd name="T4" fmla="*/ 42 w 172"/>
                            <a:gd name="T5" fmla="*/ 205 h 325"/>
                            <a:gd name="T6" fmla="*/ 38 w 172"/>
                            <a:gd name="T7" fmla="*/ 206 h 325"/>
                            <a:gd name="T8" fmla="*/ 20 w 172"/>
                            <a:gd name="T9" fmla="*/ 214 h 325"/>
                            <a:gd name="T10" fmla="*/ 0 w 172"/>
                            <a:gd name="T11" fmla="*/ 223 h 325"/>
                            <a:gd name="T12" fmla="*/ 0 w 172"/>
                            <a:gd name="T13" fmla="*/ 324 h 325"/>
                            <a:gd name="T14" fmla="*/ 16 w 172"/>
                            <a:gd name="T15" fmla="*/ 316 h 325"/>
                            <a:gd name="T16" fmla="*/ 35 w 172"/>
                            <a:gd name="T17" fmla="*/ 308 h 325"/>
                            <a:gd name="T18" fmla="*/ 53 w 172"/>
                            <a:gd name="T19" fmla="*/ 299 h 325"/>
                            <a:gd name="T20" fmla="*/ 71 w 172"/>
                            <a:gd name="T21" fmla="*/ 291 h 325"/>
                            <a:gd name="T22" fmla="*/ 90 w 172"/>
                            <a:gd name="T23" fmla="*/ 284 h 325"/>
                            <a:gd name="T24" fmla="*/ 109 w 172"/>
                            <a:gd name="T25" fmla="*/ 277 h 325"/>
                            <a:gd name="T26" fmla="*/ 127 w 172"/>
                            <a:gd name="T27" fmla="*/ 270 h 325"/>
                            <a:gd name="T28" fmla="*/ 146 w 172"/>
                            <a:gd name="T29" fmla="*/ 263 h 325"/>
                            <a:gd name="T30" fmla="*/ 172 w 172"/>
                            <a:gd name="T31" fmla="*/ 255 h 325"/>
                            <a:gd name="T32" fmla="*/ 172 w 172"/>
                            <a:gd name="T33" fmla="*/ 174 h 325"/>
                            <a:gd name="T34" fmla="*/ 129 w 172"/>
                            <a:gd name="T35" fmla="*/ 174 h 325"/>
                            <a:gd name="T36" fmla="*/ 129 w 172"/>
                            <a:gd name="T37" fmla="*/ 0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2" h="325">
                              <a:moveTo>
                                <a:pt x="129" y="0"/>
                              </a:moveTo>
                              <a:lnTo>
                                <a:pt x="42" y="0"/>
                              </a:lnTo>
                              <a:lnTo>
                                <a:pt x="42" y="205"/>
                              </a:lnTo>
                              <a:lnTo>
                                <a:pt x="38" y="206"/>
                              </a:lnTo>
                              <a:lnTo>
                                <a:pt x="20" y="214"/>
                              </a:lnTo>
                              <a:lnTo>
                                <a:pt x="0" y="223"/>
                              </a:lnTo>
                              <a:lnTo>
                                <a:pt x="0" y="324"/>
                              </a:lnTo>
                              <a:lnTo>
                                <a:pt x="16" y="316"/>
                              </a:lnTo>
                              <a:lnTo>
                                <a:pt x="35" y="308"/>
                              </a:lnTo>
                              <a:lnTo>
                                <a:pt x="53" y="299"/>
                              </a:lnTo>
                              <a:lnTo>
                                <a:pt x="71" y="291"/>
                              </a:lnTo>
                              <a:lnTo>
                                <a:pt x="90" y="284"/>
                              </a:lnTo>
                              <a:lnTo>
                                <a:pt x="109" y="277"/>
                              </a:lnTo>
                              <a:lnTo>
                                <a:pt x="127" y="270"/>
                              </a:lnTo>
                              <a:lnTo>
                                <a:pt x="146" y="263"/>
                              </a:lnTo>
                              <a:lnTo>
                                <a:pt x="172" y="255"/>
                              </a:lnTo>
                              <a:lnTo>
                                <a:pt x="172" y="174"/>
                              </a:lnTo>
                              <a:lnTo>
                                <a:pt x="129" y="174"/>
                              </a:lnTo>
                              <a:lnTo>
                                <a:pt x="129"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207" y="312"/>
                          <a:ext cx="43" cy="20"/>
                        </a:xfrm>
                        <a:custGeom>
                          <a:avLst/>
                          <a:gdLst>
                            <a:gd name="T0" fmla="*/ 42 w 43"/>
                            <a:gd name="T1" fmla="*/ 0 h 20"/>
                            <a:gd name="T2" fmla="*/ 11 w 43"/>
                            <a:gd name="T3" fmla="*/ 9 h 20"/>
                            <a:gd name="T4" fmla="*/ 0 w 43"/>
                            <a:gd name="T5" fmla="*/ 12 h 20"/>
                            <a:gd name="T6" fmla="*/ 42 w 43"/>
                            <a:gd name="T7" fmla="*/ 12 h 20"/>
                            <a:gd name="T8" fmla="*/ 42 w 43"/>
                            <a:gd name="T9" fmla="*/ 0 h 20"/>
                          </a:gdLst>
                          <a:ahLst/>
                          <a:cxnLst>
                            <a:cxn ang="0">
                              <a:pos x="T0" y="T1"/>
                            </a:cxn>
                            <a:cxn ang="0">
                              <a:pos x="T2" y="T3"/>
                            </a:cxn>
                            <a:cxn ang="0">
                              <a:pos x="T4" y="T5"/>
                            </a:cxn>
                            <a:cxn ang="0">
                              <a:pos x="T6" y="T7"/>
                            </a:cxn>
                            <a:cxn ang="0">
                              <a:pos x="T8" y="T9"/>
                            </a:cxn>
                          </a:cxnLst>
                          <a:rect l="0" t="0" r="r" b="b"/>
                          <a:pathLst>
                            <a:path w="43" h="20">
                              <a:moveTo>
                                <a:pt x="42" y="0"/>
                              </a:moveTo>
                              <a:lnTo>
                                <a:pt x="11" y="9"/>
                              </a:lnTo>
                              <a:lnTo>
                                <a:pt x="0" y="12"/>
                              </a:lnTo>
                              <a:lnTo>
                                <a:pt x="42" y="12"/>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4" y="13"/>
                          <a:ext cx="313" cy="240"/>
                        </a:xfrm>
                        <a:custGeom>
                          <a:avLst/>
                          <a:gdLst>
                            <a:gd name="T0" fmla="*/ 312 w 313"/>
                            <a:gd name="T1" fmla="*/ 0 h 240"/>
                            <a:gd name="T2" fmla="*/ 299 w 313"/>
                            <a:gd name="T3" fmla="*/ 1 h 240"/>
                            <a:gd name="T4" fmla="*/ 268 w 313"/>
                            <a:gd name="T5" fmla="*/ 6 h 240"/>
                            <a:gd name="T6" fmla="*/ 238 w 313"/>
                            <a:gd name="T7" fmla="*/ 11 h 240"/>
                            <a:gd name="T8" fmla="*/ 209 w 313"/>
                            <a:gd name="T9" fmla="*/ 17 h 240"/>
                            <a:gd name="T10" fmla="*/ 182 w 313"/>
                            <a:gd name="T11" fmla="*/ 24 h 240"/>
                            <a:gd name="T12" fmla="*/ 155 w 313"/>
                            <a:gd name="T13" fmla="*/ 31 h 240"/>
                            <a:gd name="T14" fmla="*/ 131 w 313"/>
                            <a:gd name="T15" fmla="*/ 37 h 240"/>
                            <a:gd name="T16" fmla="*/ 108 w 313"/>
                            <a:gd name="T17" fmla="*/ 44 h 240"/>
                            <a:gd name="T18" fmla="*/ 87 w 313"/>
                            <a:gd name="T19" fmla="*/ 51 h 240"/>
                            <a:gd name="T20" fmla="*/ 68 w 313"/>
                            <a:gd name="T21" fmla="*/ 58 h 240"/>
                            <a:gd name="T22" fmla="*/ 51 w 313"/>
                            <a:gd name="T23" fmla="*/ 64 h 240"/>
                            <a:gd name="T24" fmla="*/ 37 w 313"/>
                            <a:gd name="T25" fmla="*/ 69 h 240"/>
                            <a:gd name="T26" fmla="*/ 25 w 313"/>
                            <a:gd name="T27" fmla="*/ 73 h 240"/>
                            <a:gd name="T28" fmla="*/ 16 w 313"/>
                            <a:gd name="T29" fmla="*/ 77 h 240"/>
                            <a:gd name="T30" fmla="*/ 10 w 313"/>
                            <a:gd name="T31" fmla="*/ 80 h 240"/>
                            <a:gd name="T32" fmla="*/ 7 w 313"/>
                            <a:gd name="T33" fmla="*/ 81 h 240"/>
                            <a:gd name="T34" fmla="*/ 0 w 313"/>
                            <a:gd name="T35" fmla="*/ 84 h 240"/>
                            <a:gd name="T36" fmla="*/ 0 w 313"/>
                            <a:gd name="T37" fmla="*/ 240 h 240"/>
                            <a:gd name="T38" fmla="*/ 16 w 313"/>
                            <a:gd name="T39" fmla="*/ 232 h 240"/>
                            <a:gd name="T40" fmla="*/ 27 w 313"/>
                            <a:gd name="T41" fmla="*/ 227 h 240"/>
                            <a:gd name="T42" fmla="*/ 44 w 313"/>
                            <a:gd name="T43" fmla="*/ 220 h 240"/>
                            <a:gd name="T44" fmla="*/ 67 w 313"/>
                            <a:gd name="T45" fmla="*/ 210 h 240"/>
                            <a:gd name="T46" fmla="*/ 88 w 313"/>
                            <a:gd name="T47" fmla="*/ 202 h 240"/>
                            <a:gd name="T48" fmla="*/ 88 w 313"/>
                            <a:gd name="T49" fmla="*/ 146 h 240"/>
                            <a:gd name="T50" fmla="*/ 97 w 313"/>
                            <a:gd name="T51" fmla="*/ 143 h 240"/>
                            <a:gd name="T52" fmla="*/ 115 w 313"/>
                            <a:gd name="T53" fmla="*/ 137 h 240"/>
                            <a:gd name="T54" fmla="*/ 202 w 313"/>
                            <a:gd name="T55" fmla="*/ 137 h 240"/>
                            <a:gd name="T56" fmla="*/ 202 w 313"/>
                            <a:gd name="T57" fmla="*/ 111 h 240"/>
                            <a:gd name="T58" fmla="*/ 217 w 313"/>
                            <a:gd name="T59" fmla="*/ 107 h 240"/>
                            <a:gd name="T60" fmla="*/ 230 w 313"/>
                            <a:gd name="T61" fmla="*/ 105 h 240"/>
                            <a:gd name="T62" fmla="*/ 312 w 313"/>
                            <a:gd name="T63" fmla="*/ 105 h 240"/>
                            <a:gd name="T64" fmla="*/ 312 w 313"/>
                            <a:gd name="T6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13" h="240">
                              <a:moveTo>
                                <a:pt x="312" y="0"/>
                              </a:moveTo>
                              <a:lnTo>
                                <a:pt x="299" y="1"/>
                              </a:lnTo>
                              <a:lnTo>
                                <a:pt x="268" y="6"/>
                              </a:lnTo>
                              <a:lnTo>
                                <a:pt x="238" y="11"/>
                              </a:lnTo>
                              <a:lnTo>
                                <a:pt x="209" y="17"/>
                              </a:lnTo>
                              <a:lnTo>
                                <a:pt x="182" y="24"/>
                              </a:lnTo>
                              <a:lnTo>
                                <a:pt x="155" y="31"/>
                              </a:lnTo>
                              <a:lnTo>
                                <a:pt x="131" y="37"/>
                              </a:lnTo>
                              <a:lnTo>
                                <a:pt x="108" y="44"/>
                              </a:lnTo>
                              <a:lnTo>
                                <a:pt x="87" y="51"/>
                              </a:lnTo>
                              <a:lnTo>
                                <a:pt x="68" y="58"/>
                              </a:lnTo>
                              <a:lnTo>
                                <a:pt x="51" y="64"/>
                              </a:lnTo>
                              <a:lnTo>
                                <a:pt x="37" y="69"/>
                              </a:lnTo>
                              <a:lnTo>
                                <a:pt x="25" y="73"/>
                              </a:lnTo>
                              <a:lnTo>
                                <a:pt x="16" y="77"/>
                              </a:lnTo>
                              <a:lnTo>
                                <a:pt x="10" y="80"/>
                              </a:lnTo>
                              <a:lnTo>
                                <a:pt x="7" y="81"/>
                              </a:lnTo>
                              <a:lnTo>
                                <a:pt x="0" y="84"/>
                              </a:lnTo>
                              <a:lnTo>
                                <a:pt x="0" y="240"/>
                              </a:lnTo>
                              <a:lnTo>
                                <a:pt x="16" y="232"/>
                              </a:lnTo>
                              <a:lnTo>
                                <a:pt x="27" y="227"/>
                              </a:lnTo>
                              <a:lnTo>
                                <a:pt x="44" y="220"/>
                              </a:lnTo>
                              <a:lnTo>
                                <a:pt x="67" y="210"/>
                              </a:lnTo>
                              <a:lnTo>
                                <a:pt x="88" y="202"/>
                              </a:lnTo>
                              <a:lnTo>
                                <a:pt x="88" y="146"/>
                              </a:lnTo>
                              <a:lnTo>
                                <a:pt x="97" y="143"/>
                              </a:lnTo>
                              <a:lnTo>
                                <a:pt x="115" y="137"/>
                              </a:lnTo>
                              <a:lnTo>
                                <a:pt x="202" y="137"/>
                              </a:lnTo>
                              <a:lnTo>
                                <a:pt x="202" y="111"/>
                              </a:lnTo>
                              <a:lnTo>
                                <a:pt x="217" y="107"/>
                              </a:lnTo>
                              <a:lnTo>
                                <a:pt x="230" y="105"/>
                              </a:lnTo>
                              <a:lnTo>
                                <a:pt x="312" y="105"/>
                              </a:lnTo>
                              <a:lnTo>
                                <a:pt x="31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234" y="118"/>
                          <a:ext cx="83" cy="54"/>
                        </a:xfrm>
                        <a:custGeom>
                          <a:avLst/>
                          <a:gdLst>
                            <a:gd name="T0" fmla="*/ 82 w 83"/>
                            <a:gd name="T1" fmla="*/ 0 h 54"/>
                            <a:gd name="T2" fmla="*/ 0 w 83"/>
                            <a:gd name="T3" fmla="*/ 0 h 54"/>
                            <a:gd name="T4" fmla="*/ 0 w 83"/>
                            <a:gd name="T5" fmla="*/ 54 h 54"/>
                            <a:gd name="T6" fmla="*/ 14 w 83"/>
                            <a:gd name="T7" fmla="*/ 51 h 54"/>
                            <a:gd name="T8" fmla="*/ 34 w 83"/>
                            <a:gd name="T9" fmla="*/ 46 h 54"/>
                            <a:gd name="T10" fmla="*/ 54 w 83"/>
                            <a:gd name="T11" fmla="*/ 42 h 54"/>
                            <a:gd name="T12" fmla="*/ 82 w 83"/>
                            <a:gd name="T13" fmla="*/ 37 h 54"/>
                            <a:gd name="T14" fmla="*/ 82 w 83"/>
                            <a:gd name="T15" fmla="*/ 0 h 5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3" h="54">
                              <a:moveTo>
                                <a:pt x="82" y="0"/>
                              </a:moveTo>
                              <a:lnTo>
                                <a:pt x="0" y="0"/>
                              </a:lnTo>
                              <a:lnTo>
                                <a:pt x="0" y="54"/>
                              </a:lnTo>
                              <a:lnTo>
                                <a:pt x="14" y="51"/>
                              </a:lnTo>
                              <a:lnTo>
                                <a:pt x="34" y="46"/>
                              </a:lnTo>
                              <a:lnTo>
                                <a:pt x="54" y="42"/>
                              </a:lnTo>
                              <a:lnTo>
                                <a:pt x="82" y="37"/>
                              </a:lnTo>
                              <a:lnTo>
                                <a:pt x="8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6"/>
                      <wpg:cNvGrpSpPr>
                        <a:grpSpLocks/>
                      </wpg:cNvGrpSpPr>
                      <wpg:grpSpPr bwMode="auto">
                        <a:xfrm>
                          <a:off x="340" y="4"/>
                          <a:ext cx="283" cy="377"/>
                          <a:chOff x="340" y="4"/>
                          <a:chExt cx="283" cy="377"/>
                        </a:xfrm>
                      </wpg:grpSpPr>
                      <wps:wsp>
                        <wps:cNvPr id="14" name="Freeform 7"/>
                        <wps:cNvSpPr>
                          <a:spLocks/>
                        </wps:cNvSpPr>
                        <wps:spPr bwMode="auto">
                          <a:xfrm>
                            <a:off x="340" y="4"/>
                            <a:ext cx="283" cy="377"/>
                          </a:xfrm>
                          <a:custGeom>
                            <a:avLst/>
                            <a:gdLst>
                              <a:gd name="T0" fmla="*/ 209 w 283"/>
                              <a:gd name="T1" fmla="*/ 373 h 377"/>
                              <a:gd name="T2" fmla="*/ 138 w 283"/>
                              <a:gd name="T3" fmla="*/ 373 h 377"/>
                              <a:gd name="T4" fmla="*/ 160 w 283"/>
                              <a:gd name="T5" fmla="*/ 373 h 377"/>
                              <a:gd name="T6" fmla="*/ 180 w 283"/>
                              <a:gd name="T7" fmla="*/ 374 h 377"/>
                              <a:gd name="T8" fmla="*/ 198 w 283"/>
                              <a:gd name="T9" fmla="*/ 375 h 377"/>
                              <a:gd name="T10" fmla="*/ 205 w 283"/>
                              <a:gd name="T11" fmla="*/ 376 h 377"/>
                              <a:gd name="T12" fmla="*/ 209 w 283"/>
                              <a:gd name="T13" fmla="*/ 373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09" y="373"/>
                                </a:moveTo>
                                <a:lnTo>
                                  <a:pt x="138" y="373"/>
                                </a:lnTo>
                                <a:lnTo>
                                  <a:pt x="160" y="373"/>
                                </a:lnTo>
                                <a:lnTo>
                                  <a:pt x="180" y="374"/>
                                </a:lnTo>
                                <a:lnTo>
                                  <a:pt x="198" y="375"/>
                                </a:lnTo>
                                <a:lnTo>
                                  <a:pt x="205" y="376"/>
                                </a:lnTo>
                                <a:lnTo>
                                  <a:pt x="209" y="373"/>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340" y="4"/>
                            <a:ext cx="283" cy="377"/>
                          </a:xfrm>
                          <a:custGeom>
                            <a:avLst/>
                            <a:gdLst>
                              <a:gd name="T0" fmla="*/ 142 w 283"/>
                              <a:gd name="T1" fmla="*/ 0 h 377"/>
                              <a:gd name="T2" fmla="*/ 115 w 283"/>
                              <a:gd name="T3" fmla="*/ 0 h 377"/>
                              <a:gd name="T4" fmla="*/ 95 w 283"/>
                              <a:gd name="T5" fmla="*/ 1 h 377"/>
                              <a:gd name="T6" fmla="*/ 82 w 283"/>
                              <a:gd name="T7" fmla="*/ 2 h 377"/>
                              <a:gd name="T8" fmla="*/ 77 w 283"/>
                              <a:gd name="T9" fmla="*/ 2 h 377"/>
                              <a:gd name="T10" fmla="*/ 0 w 283"/>
                              <a:gd name="T11" fmla="*/ 82 h 377"/>
                              <a:gd name="T12" fmla="*/ 0 w 283"/>
                              <a:gd name="T13" fmla="*/ 297 h 377"/>
                              <a:gd name="T14" fmla="*/ 73 w 283"/>
                              <a:gd name="T15" fmla="*/ 376 h 377"/>
                              <a:gd name="T16" fmla="*/ 87 w 283"/>
                              <a:gd name="T17" fmla="*/ 374 h 377"/>
                              <a:gd name="T18" fmla="*/ 108 w 283"/>
                              <a:gd name="T19" fmla="*/ 373 h 377"/>
                              <a:gd name="T20" fmla="*/ 138 w 283"/>
                              <a:gd name="T21" fmla="*/ 373 h 377"/>
                              <a:gd name="T22" fmla="*/ 209 w 283"/>
                              <a:gd name="T23" fmla="*/ 373 h 377"/>
                              <a:gd name="T24" fmla="*/ 282 w 283"/>
                              <a:gd name="T25" fmla="*/ 297 h 377"/>
                              <a:gd name="T26" fmla="*/ 282 w 283"/>
                              <a:gd name="T27" fmla="*/ 283 h 377"/>
                              <a:gd name="T28" fmla="*/ 108 w 283"/>
                              <a:gd name="T29" fmla="*/ 283 h 377"/>
                              <a:gd name="T30" fmla="*/ 88 w 283"/>
                              <a:gd name="T31" fmla="*/ 263 h 377"/>
                              <a:gd name="T32" fmla="*/ 88 w 283"/>
                              <a:gd name="T33" fmla="*/ 119 h 377"/>
                              <a:gd name="T34" fmla="*/ 116 w 283"/>
                              <a:gd name="T35" fmla="*/ 90 h 377"/>
                              <a:gd name="T36" fmla="*/ 119 w 283"/>
                              <a:gd name="T37" fmla="*/ 90 h 377"/>
                              <a:gd name="T38" fmla="*/ 139 w 283"/>
                              <a:gd name="T39" fmla="*/ 89 h 377"/>
                              <a:gd name="T40" fmla="*/ 282 w 283"/>
                              <a:gd name="T41" fmla="*/ 89 h 377"/>
                              <a:gd name="T42" fmla="*/ 282 w 283"/>
                              <a:gd name="T43" fmla="*/ 82 h 377"/>
                              <a:gd name="T44" fmla="*/ 206 w 283"/>
                              <a:gd name="T45" fmla="*/ 3 h 377"/>
                              <a:gd name="T46" fmla="*/ 202 w 283"/>
                              <a:gd name="T47" fmla="*/ 2 h 377"/>
                              <a:gd name="T48" fmla="*/ 183 w 283"/>
                              <a:gd name="T49" fmla="*/ 1 h 377"/>
                              <a:gd name="T50" fmla="*/ 163 w 283"/>
                              <a:gd name="T51" fmla="*/ 0 h 377"/>
                              <a:gd name="T52" fmla="*/ 142 w 283"/>
                              <a:gd name="T53" fmla="*/ 0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83" h="377">
                                <a:moveTo>
                                  <a:pt x="142" y="0"/>
                                </a:moveTo>
                                <a:lnTo>
                                  <a:pt x="115" y="0"/>
                                </a:lnTo>
                                <a:lnTo>
                                  <a:pt x="95" y="1"/>
                                </a:lnTo>
                                <a:lnTo>
                                  <a:pt x="82" y="2"/>
                                </a:lnTo>
                                <a:lnTo>
                                  <a:pt x="77" y="2"/>
                                </a:lnTo>
                                <a:lnTo>
                                  <a:pt x="0" y="82"/>
                                </a:lnTo>
                                <a:lnTo>
                                  <a:pt x="0" y="297"/>
                                </a:lnTo>
                                <a:lnTo>
                                  <a:pt x="73" y="376"/>
                                </a:lnTo>
                                <a:lnTo>
                                  <a:pt x="87" y="374"/>
                                </a:lnTo>
                                <a:lnTo>
                                  <a:pt x="108" y="373"/>
                                </a:lnTo>
                                <a:lnTo>
                                  <a:pt x="138" y="373"/>
                                </a:lnTo>
                                <a:lnTo>
                                  <a:pt x="209" y="373"/>
                                </a:lnTo>
                                <a:lnTo>
                                  <a:pt x="282" y="297"/>
                                </a:lnTo>
                                <a:lnTo>
                                  <a:pt x="282" y="283"/>
                                </a:lnTo>
                                <a:lnTo>
                                  <a:pt x="108" y="283"/>
                                </a:lnTo>
                                <a:lnTo>
                                  <a:pt x="88" y="263"/>
                                </a:lnTo>
                                <a:lnTo>
                                  <a:pt x="88" y="119"/>
                                </a:lnTo>
                                <a:lnTo>
                                  <a:pt x="116" y="90"/>
                                </a:lnTo>
                                <a:lnTo>
                                  <a:pt x="119" y="90"/>
                                </a:lnTo>
                                <a:lnTo>
                                  <a:pt x="139" y="89"/>
                                </a:lnTo>
                                <a:lnTo>
                                  <a:pt x="282" y="89"/>
                                </a:lnTo>
                                <a:lnTo>
                                  <a:pt x="282" y="82"/>
                                </a:lnTo>
                                <a:lnTo>
                                  <a:pt x="206" y="3"/>
                                </a:lnTo>
                                <a:lnTo>
                                  <a:pt x="202" y="2"/>
                                </a:lnTo>
                                <a:lnTo>
                                  <a:pt x="183" y="1"/>
                                </a:lnTo>
                                <a:lnTo>
                                  <a:pt x="163" y="0"/>
                                </a:lnTo>
                                <a:lnTo>
                                  <a:pt x="1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
                        <wps:cNvSpPr>
                          <a:spLocks/>
                        </wps:cNvSpPr>
                        <wps:spPr bwMode="auto">
                          <a:xfrm>
                            <a:off x="340" y="4"/>
                            <a:ext cx="283" cy="377"/>
                          </a:xfrm>
                          <a:custGeom>
                            <a:avLst/>
                            <a:gdLst>
                              <a:gd name="T0" fmla="*/ 149 w 283"/>
                              <a:gd name="T1" fmla="*/ 282 h 377"/>
                              <a:gd name="T2" fmla="*/ 129 w 283"/>
                              <a:gd name="T3" fmla="*/ 282 h 377"/>
                              <a:gd name="T4" fmla="*/ 108 w 283"/>
                              <a:gd name="T5" fmla="*/ 283 h 377"/>
                              <a:gd name="T6" fmla="*/ 282 w 283"/>
                              <a:gd name="T7" fmla="*/ 283 h 377"/>
                              <a:gd name="T8" fmla="*/ 282 w 283"/>
                              <a:gd name="T9" fmla="*/ 283 h 377"/>
                              <a:gd name="T10" fmla="*/ 171 w 283"/>
                              <a:gd name="T11" fmla="*/ 283 h 377"/>
                              <a:gd name="T12" fmla="*/ 168 w 283"/>
                              <a:gd name="T13" fmla="*/ 283 h 377"/>
                              <a:gd name="T14" fmla="*/ 149 w 283"/>
                              <a:gd name="T15" fmla="*/ 282 h 37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83" h="377">
                                <a:moveTo>
                                  <a:pt x="149" y="282"/>
                                </a:moveTo>
                                <a:lnTo>
                                  <a:pt x="129" y="282"/>
                                </a:lnTo>
                                <a:lnTo>
                                  <a:pt x="108" y="283"/>
                                </a:lnTo>
                                <a:lnTo>
                                  <a:pt x="282" y="283"/>
                                </a:lnTo>
                                <a:lnTo>
                                  <a:pt x="282" y="283"/>
                                </a:lnTo>
                                <a:lnTo>
                                  <a:pt x="171" y="283"/>
                                </a:lnTo>
                                <a:lnTo>
                                  <a:pt x="168" y="283"/>
                                </a:lnTo>
                                <a:lnTo>
                                  <a:pt x="149" y="28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
                        <wps:cNvSpPr>
                          <a:spLocks/>
                        </wps:cNvSpPr>
                        <wps:spPr bwMode="auto">
                          <a:xfrm>
                            <a:off x="340" y="4"/>
                            <a:ext cx="283" cy="377"/>
                          </a:xfrm>
                          <a:custGeom>
                            <a:avLst/>
                            <a:gdLst>
                              <a:gd name="T0" fmla="*/ 195 w 283"/>
                              <a:gd name="T1" fmla="*/ 219 h 377"/>
                              <a:gd name="T2" fmla="*/ 195 w 283"/>
                              <a:gd name="T3" fmla="*/ 259 h 377"/>
                              <a:gd name="T4" fmla="*/ 171 w 283"/>
                              <a:gd name="T5" fmla="*/ 283 h 377"/>
                              <a:gd name="T6" fmla="*/ 282 w 283"/>
                              <a:gd name="T7" fmla="*/ 283 h 377"/>
                              <a:gd name="T8" fmla="*/ 282 w 283"/>
                              <a:gd name="T9" fmla="*/ 228 h 377"/>
                              <a:gd name="T10" fmla="*/ 195 w 283"/>
                              <a:gd name="T11" fmla="*/ 219 h 377"/>
                            </a:gdLst>
                            <a:ahLst/>
                            <a:cxnLst>
                              <a:cxn ang="0">
                                <a:pos x="T0" y="T1"/>
                              </a:cxn>
                              <a:cxn ang="0">
                                <a:pos x="T2" y="T3"/>
                              </a:cxn>
                              <a:cxn ang="0">
                                <a:pos x="T4" y="T5"/>
                              </a:cxn>
                              <a:cxn ang="0">
                                <a:pos x="T6" y="T7"/>
                              </a:cxn>
                              <a:cxn ang="0">
                                <a:pos x="T8" y="T9"/>
                              </a:cxn>
                              <a:cxn ang="0">
                                <a:pos x="T10" y="T11"/>
                              </a:cxn>
                            </a:cxnLst>
                            <a:rect l="0" t="0" r="r" b="b"/>
                            <a:pathLst>
                              <a:path w="283" h="377">
                                <a:moveTo>
                                  <a:pt x="195" y="219"/>
                                </a:moveTo>
                                <a:lnTo>
                                  <a:pt x="195" y="259"/>
                                </a:lnTo>
                                <a:lnTo>
                                  <a:pt x="171" y="283"/>
                                </a:lnTo>
                                <a:lnTo>
                                  <a:pt x="282" y="283"/>
                                </a:lnTo>
                                <a:lnTo>
                                  <a:pt x="282" y="228"/>
                                </a:lnTo>
                                <a:lnTo>
                                  <a:pt x="195" y="21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1"/>
                        <wps:cNvSpPr>
                          <a:spLocks/>
                        </wps:cNvSpPr>
                        <wps:spPr bwMode="auto">
                          <a:xfrm>
                            <a:off x="340" y="4"/>
                            <a:ext cx="283" cy="377"/>
                          </a:xfrm>
                          <a:custGeom>
                            <a:avLst/>
                            <a:gdLst>
                              <a:gd name="T0" fmla="*/ 282 w 283"/>
                              <a:gd name="T1" fmla="*/ 89 h 377"/>
                              <a:gd name="T2" fmla="*/ 139 w 283"/>
                              <a:gd name="T3" fmla="*/ 89 h 377"/>
                              <a:gd name="T4" fmla="*/ 166 w 283"/>
                              <a:gd name="T5" fmla="*/ 90 h 377"/>
                              <a:gd name="T6" fmla="*/ 195 w 283"/>
                              <a:gd name="T7" fmla="*/ 119 h 377"/>
                              <a:gd name="T8" fmla="*/ 195 w 283"/>
                              <a:gd name="T9" fmla="*/ 153 h 377"/>
                              <a:gd name="T10" fmla="*/ 282 w 283"/>
                              <a:gd name="T11" fmla="*/ 162 h 377"/>
                              <a:gd name="T12" fmla="*/ 282 w 283"/>
                              <a:gd name="T13" fmla="*/ 89 h 377"/>
                            </a:gdLst>
                            <a:ahLst/>
                            <a:cxnLst>
                              <a:cxn ang="0">
                                <a:pos x="T0" y="T1"/>
                              </a:cxn>
                              <a:cxn ang="0">
                                <a:pos x="T2" y="T3"/>
                              </a:cxn>
                              <a:cxn ang="0">
                                <a:pos x="T4" y="T5"/>
                              </a:cxn>
                              <a:cxn ang="0">
                                <a:pos x="T6" y="T7"/>
                              </a:cxn>
                              <a:cxn ang="0">
                                <a:pos x="T8" y="T9"/>
                              </a:cxn>
                              <a:cxn ang="0">
                                <a:pos x="T10" y="T11"/>
                              </a:cxn>
                              <a:cxn ang="0">
                                <a:pos x="T12" y="T13"/>
                              </a:cxn>
                            </a:cxnLst>
                            <a:rect l="0" t="0" r="r" b="b"/>
                            <a:pathLst>
                              <a:path w="283" h="377">
                                <a:moveTo>
                                  <a:pt x="282" y="89"/>
                                </a:moveTo>
                                <a:lnTo>
                                  <a:pt x="139" y="89"/>
                                </a:lnTo>
                                <a:lnTo>
                                  <a:pt x="166" y="90"/>
                                </a:lnTo>
                                <a:lnTo>
                                  <a:pt x="195" y="119"/>
                                </a:lnTo>
                                <a:lnTo>
                                  <a:pt x="195" y="153"/>
                                </a:lnTo>
                                <a:lnTo>
                                  <a:pt x="282" y="162"/>
                                </a:lnTo>
                                <a:lnTo>
                                  <a:pt x="282" y="89"/>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2"/>
                      <wpg:cNvGrpSpPr>
                        <a:grpSpLocks/>
                      </wpg:cNvGrpSpPr>
                      <wpg:grpSpPr bwMode="auto">
                        <a:xfrm>
                          <a:off x="645" y="14"/>
                          <a:ext cx="338" cy="438"/>
                          <a:chOff x="645" y="14"/>
                          <a:chExt cx="338" cy="438"/>
                        </a:xfrm>
                      </wpg:grpSpPr>
                      <wps:wsp>
                        <wps:cNvPr id="20" name="Freeform 13"/>
                        <wps:cNvSpPr>
                          <a:spLocks/>
                        </wps:cNvSpPr>
                        <wps:spPr bwMode="auto">
                          <a:xfrm>
                            <a:off x="645" y="14"/>
                            <a:ext cx="338" cy="438"/>
                          </a:xfrm>
                          <a:custGeom>
                            <a:avLst/>
                            <a:gdLst>
                              <a:gd name="T0" fmla="*/ 0 w 338"/>
                              <a:gd name="T1" fmla="*/ 0 h 438"/>
                              <a:gd name="T2" fmla="*/ 0 w 338"/>
                              <a:gd name="T3" fmla="*/ 91 h 438"/>
                              <a:gd name="T4" fmla="*/ 10 w 338"/>
                              <a:gd name="T5" fmla="*/ 92 h 438"/>
                              <a:gd name="T6" fmla="*/ 12 w 338"/>
                              <a:gd name="T7" fmla="*/ 92 h 438"/>
                              <a:gd name="T8" fmla="*/ 28 w 338"/>
                              <a:gd name="T9" fmla="*/ 94 h 438"/>
                              <a:gd name="T10" fmla="*/ 28 w 338"/>
                              <a:gd name="T11" fmla="*/ 303 h 438"/>
                              <a:gd name="T12" fmla="*/ 29 w 338"/>
                              <a:gd name="T13" fmla="*/ 304 h 438"/>
                              <a:gd name="T14" fmla="*/ 86 w 338"/>
                              <a:gd name="T15" fmla="*/ 396 h 438"/>
                              <a:gd name="T16" fmla="*/ 90 w 338"/>
                              <a:gd name="T17" fmla="*/ 397 h 438"/>
                              <a:gd name="T18" fmla="*/ 98 w 338"/>
                              <a:gd name="T19" fmla="*/ 399 h 438"/>
                              <a:gd name="T20" fmla="*/ 113 w 338"/>
                              <a:gd name="T21" fmla="*/ 403 h 438"/>
                              <a:gd name="T22" fmla="*/ 132 w 338"/>
                              <a:gd name="T23" fmla="*/ 409 h 438"/>
                              <a:gd name="T24" fmla="*/ 155 w 338"/>
                              <a:gd name="T25" fmla="*/ 417 h 438"/>
                              <a:gd name="T26" fmla="*/ 180 w 338"/>
                              <a:gd name="T27" fmla="*/ 427 h 438"/>
                              <a:gd name="T28" fmla="*/ 203 w 338"/>
                              <a:gd name="T29" fmla="*/ 437 h 438"/>
                              <a:gd name="T30" fmla="*/ 301 w 338"/>
                              <a:gd name="T31" fmla="*/ 348 h 438"/>
                              <a:gd name="T32" fmla="*/ 301 w 338"/>
                              <a:gd name="T33" fmla="*/ 333 h 438"/>
                              <a:gd name="T34" fmla="*/ 190 w 338"/>
                              <a:gd name="T35" fmla="*/ 333 h 438"/>
                              <a:gd name="T36" fmla="*/ 142 w 338"/>
                              <a:gd name="T37" fmla="*/ 317 h 438"/>
                              <a:gd name="T38" fmla="*/ 124 w 338"/>
                              <a:gd name="T39" fmla="*/ 287 h 438"/>
                              <a:gd name="T40" fmla="*/ 119 w 338"/>
                              <a:gd name="T41" fmla="*/ 279 h 438"/>
                              <a:gd name="T42" fmla="*/ 119 w 338"/>
                              <a:gd name="T43" fmla="*/ 110 h 438"/>
                              <a:gd name="T44" fmla="*/ 152 w 338"/>
                              <a:gd name="T45" fmla="*/ 110 h 438"/>
                              <a:gd name="T46" fmla="*/ 152 w 338"/>
                              <a:gd name="T47" fmla="*/ 24 h 438"/>
                              <a:gd name="T48" fmla="*/ 116 w 338"/>
                              <a:gd name="T49" fmla="*/ 16 h 438"/>
                              <a:gd name="T50" fmla="*/ 91 w 338"/>
                              <a:gd name="T51" fmla="*/ 12 h 438"/>
                              <a:gd name="T52" fmla="*/ 69 w 338"/>
                              <a:gd name="T53" fmla="*/ 8 h 438"/>
                              <a:gd name="T54" fmla="*/ 49 w 338"/>
                              <a:gd name="T55" fmla="*/ 5 h 438"/>
                              <a:gd name="T56" fmla="*/ 32 w 338"/>
                              <a:gd name="T57" fmla="*/ 3 h 438"/>
                              <a:gd name="T58" fmla="*/ 0 w 338"/>
                              <a:gd name="T59" fmla="*/ 0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8" h="438">
                                <a:moveTo>
                                  <a:pt x="0" y="0"/>
                                </a:moveTo>
                                <a:lnTo>
                                  <a:pt x="0" y="91"/>
                                </a:lnTo>
                                <a:lnTo>
                                  <a:pt x="10" y="92"/>
                                </a:lnTo>
                                <a:lnTo>
                                  <a:pt x="12" y="92"/>
                                </a:lnTo>
                                <a:lnTo>
                                  <a:pt x="28" y="94"/>
                                </a:lnTo>
                                <a:lnTo>
                                  <a:pt x="28" y="303"/>
                                </a:lnTo>
                                <a:lnTo>
                                  <a:pt x="29" y="304"/>
                                </a:lnTo>
                                <a:lnTo>
                                  <a:pt x="86" y="396"/>
                                </a:lnTo>
                                <a:lnTo>
                                  <a:pt x="90" y="397"/>
                                </a:lnTo>
                                <a:lnTo>
                                  <a:pt x="98" y="399"/>
                                </a:lnTo>
                                <a:lnTo>
                                  <a:pt x="113" y="403"/>
                                </a:lnTo>
                                <a:lnTo>
                                  <a:pt x="132" y="409"/>
                                </a:lnTo>
                                <a:lnTo>
                                  <a:pt x="155" y="417"/>
                                </a:lnTo>
                                <a:lnTo>
                                  <a:pt x="180" y="427"/>
                                </a:lnTo>
                                <a:lnTo>
                                  <a:pt x="203" y="437"/>
                                </a:lnTo>
                                <a:lnTo>
                                  <a:pt x="301" y="348"/>
                                </a:lnTo>
                                <a:lnTo>
                                  <a:pt x="301" y="333"/>
                                </a:lnTo>
                                <a:lnTo>
                                  <a:pt x="190" y="333"/>
                                </a:lnTo>
                                <a:lnTo>
                                  <a:pt x="142" y="317"/>
                                </a:lnTo>
                                <a:lnTo>
                                  <a:pt x="124" y="287"/>
                                </a:lnTo>
                                <a:lnTo>
                                  <a:pt x="119" y="279"/>
                                </a:lnTo>
                                <a:lnTo>
                                  <a:pt x="119" y="110"/>
                                </a:lnTo>
                                <a:lnTo>
                                  <a:pt x="152" y="110"/>
                                </a:lnTo>
                                <a:lnTo>
                                  <a:pt x="152" y="24"/>
                                </a:lnTo>
                                <a:lnTo>
                                  <a:pt x="116" y="16"/>
                                </a:lnTo>
                                <a:lnTo>
                                  <a:pt x="91" y="12"/>
                                </a:lnTo>
                                <a:lnTo>
                                  <a:pt x="69" y="8"/>
                                </a:lnTo>
                                <a:lnTo>
                                  <a:pt x="49" y="5"/>
                                </a:lnTo>
                                <a:lnTo>
                                  <a:pt x="32" y="3"/>
                                </a:lnTo>
                                <a:lnTo>
                                  <a:pt x="0"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4"/>
                        <wps:cNvSpPr>
                          <a:spLocks/>
                        </wps:cNvSpPr>
                        <wps:spPr bwMode="auto">
                          <a:xfrm>
                            <a:off x="645" y="14"/>
                            <a:ext cx="338" cy="438"/>
                          </a:xfrm>
                          <a:custGeom>
                            <a:avLst/>
                            <a:gdLst>
                              <a:gd name="T0" fmla="*/ 188 w 338"/>
                              <a:gd name="T1" fmla="*/ 32 h 438"/>
                              <a:gd name="T2" fmla="*/ 188 w 338"/>
                              <a:gd name="T3" fmla="*/ 126 h 438"/>
                              <a:gd name="T4" fmla="*/ 204 w 338"/>
                              <a:gd name="T5" fmla="*/ 131 h 438"/>
                              <a:gd name="T6" fmla="*/ 210 w 338"/>
                              <a:gd name="T7" fmla="*/ 133 h 438"/>
                              <a:gd name="T8" fmla="*/ 214 w 338"/>
                              <a:gd name="T9" fmla="*/ 134 h 438"/>
                              <a:gd name="T10" fmla="*/ 214 w 338"/>
                              <a:gd name="T11" fmla="*/ 311 h 438"/>
                              <a:gd name="T12" fmla="*/ 190 w 338"/>
                              <a:gd name="T13" fmla="*/ 333 h 438"/>
                              <a:gd name="T14" fmla="*/ 301 w 338"/>
                              <a:gd name="T15" fmla="*/ 333 h 438"/>
                              <a:gd name="T16" fmla="*/ 301 w 338"/>
                              <a:gd name="T17" fmla="*/ 166 h 438"/>
                              <a:gd name="T18" fmla="*/ 338 w 338"/>
                              <a:gd name="T19" fmla="*/ 166 h 438"/>
                              <a:gd name="T20" fmla="*/ 338 w 338"/>
                              <a:gd name="T21" fmla="*/ 83 h 438"/>
                              <a:gd name="T22" fmla="*/ 315 w 338"/>
                              <a:gd name="T23" fmla="*/ 73 h 438"/>
                              <a:gd name="T24" fmla="*/ 297 w 338"/>
                              <a:gd name="T25" fmla="*/ 66 h 438"/>
                              <a:gd name="T26" fmla="*/ 279 w 338"/>
                              <a:gd name="T27" fmla="*/ 59 h 438"/>
                              <a:gd name="T28" fmla="*/ 260 w 338"/>
                              <a:gd name="T29" fmla="*/ 53 h 438"/>
                              <a:gd name="T30" fmla="*/ 240 w 338"/>
                              <a:gd name="T31" fmla="*/ 46 h 438"/>
                              <a:gd name="T32" fmla="*/ 220 w 338"/>
                              <a:gd name="T33" fmla="*/ 40 h 438"/>
                              <a:gd name="T34" fmla="*/ 203 w 338"/>
                              <a:gd name="T35" fmla="*/ 36 h 438"/>
                              <a:gd name="T36" fmla="*/ 188 w 338"/>
                              <a:gd name="T37" fmla="*/ 32 h 4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8" h="438">
                                <a:moveTo>
                                  <a:pt x="188" y="32"/>
                                </a:moveTo>
                                <a:lnTo>
                                  <a:pt x="188" y="126"/>
                                </a:lnTo>
                                <a:lnTo>
                                  <a:pt x="204" y="131"/>
                                </a:lnTo>
                                <a:lnTo>
                                  <a:pt x="210" y="133"/>
                                </a:lnTo>
                                <a:lnTo>
                                  <a:pt x="214" y="134"/>
                                </a:lnTo>
                                <a:lnTo>
                                  <a:pt x="214" y="311"/>
                                </a:lnTo>
                                <a:lnTo>
                                  <a:pt x="190" y="333"/>
                                </a:lnTo>
                                <a:lnTo>
                                  <a:pt x="301" y="333"/>
                                </a:lnTo>
                                <a:lnTo>
                                  <a:pt x="301" y="166"/>
                                </a:lnTo>
                                <a:lnTo>
                                  <a:pt x="338" y="166"/>
                                </a:lnTo>
                                <a:lnTo>
                                  <a:pt x="338" y="83"/>
                                </a:lnTo>
                                <a:lnTo>
                                  <a:pt x="315" y="73"/>
                                </a:lnTo>
                                <a:lnTo>
                                  <a:pt x="297" y="66"/>
                                </a:lnTo>
                                <a:lnTo>
                                  <a:pt x="279" y="59"/>
                                </a:lnTo>
                                <a:lnTo>
                                  <a:pt x="260" y="53"/>
                                </a:lnTo>
                                <a:lnTo>
                                  <a:pt x="240" y="46"/>
                                </a:lnTo>
                                <a:lnTo>
                                  <a:pt x="220" y="40"/>
                                </a:lnTo>
                                <a:lnTo>
                                  <a:pt x="203" y="36"/>
                                </a:lnTo>
                                <a:lnTo>
                                  <a:pt x="188" y="3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5"/>
                        <wps:cNvSpPr>
                          <a:spLocks/>
                        </wps:cNvSpPr>
                        <wps:spPr bwMode="auto">
                          <a:xfrm>
                            <a:off x="645" y="14"/>
                            <a:ext cx="338" cy="438"/>
                          </a:xfrm>
                          <a:custGeom>
                            <a:avLst/>
                            <a:gdLst>
                              <a:gd name="T0" fmla="*/ 338 w 338"/>
                              <a:gd name="T1" fmla="*/ 166 h 438"/>
                              <a:gd name="T2" fmla="*/ 301 w 338"/>
                              <a:gd name="T3" fmla="*/ 166 h 438"/>
                              <a:gd name="T4" fmla="*/ 338 w 338"/>
                              <a:gd name="T5" fmla="*/ 183 h 438"/>
                              <a:gd name="T6" fmla="*/ 338 w 338"/>
                              <a:gd name="T7" fmla="*/ 166 h 438"/>
                            </a:gdLst>
                            <a:ahLst/>
                            <a:cxnLst>
                              <a:cxn ang="0">
                                <a:pos x="T0" y="T1"/>
                              </a:cxn>
                              <a:cxn ang="0">
                                <a:pos x="T2" y="T3"/>
                              </a:cxn>
                              <a:cxn ang="0">
                                <a:pos x="T4" y="T5"/>
                              </a:cxn>
                              <a:cxn ang="0">
                                <a:pos x="T6" y="T7"/>
                              </a:cxn>
                            </a:cxnLst>
                            <a:rect l="0" t="0" r="r" b="b"/>
                            <a:pathLst>
                              <a:path w="338" h="438">
                                <a:moveTo>
                                  <a:pt x="338" y="166"/>
                                </a:moveTo>
                                <a:lnTo>
                                  <a:pt x="301" y="166"/>
                                </a:lnTo>
                                <a:lnTo>
                                  <a:pt x="338" y="183"/>
                                </a:lnTo>
                                <a:lnTo>
                                  <a:pt x="338" y="16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6"/>
                        <wps:cNvSpPr>
                          <a:spLocks/>
                        </wps:cNvSpPr>
                        <wps:spPr bwMode="auto">
                          <a:xfrm>
                            <a:off x="645" y="14"/>
                            <a:ext cx="338" cy="438"/>
                          </a:xfrm>
                          <a:custGeom>
                            <a:avLst/>
                            <a:gdLst>
                              <a:gd name="T0" fmla="*/ 152 w 338"/>
                              <a:gd name="T1" fmla="*/ 110 h 438"/>
                              <a:gd name="T2" fmla="*/ 119 w 338"/>
                              <a:gd name="T3" fmla="*/ 110 h 438"/>
                              <a:gd name="T4" fmla="*/ 143 w 338"/>
                              <a:gd name="T5" fmla="*/ 115 h 438"/>
                              <a:gd name="T6" fmla="*/ 143 w 338"/>
                              <a:gd name="T7" fmla="*/ 115 h 438"/>
                              <a:gd name="T8" fmla="*/ 152 w 338"/>
                              <a:gd name="T9" fmla="*/ 117 h 438"/>
                              <a:gd name="T10" fmla="*/ 152 w 338"/>
                              <a:gd name="T11" fmla="*/ 110 h 438"/>
                            </a:gdLst>
                            <a:ahLst/>
                            <a:cxnLst>
                              <a:cxn ang="0">
                                <a:pos x="T0" y="T1"/>
                              </a:cxn>
                              <a:cxn ang="0">
                                <a:pos x="T2" y="T3"/>
                              </a:cxn>
                              <a:cxn ang="0">
                                <a:pos x="T4" y="T5"/>
                              </a:cxn>
                              <a:cxn ang="0">
                                <a:pos x="T6" y="T7"/>
                              </a:cxn>
                              <a:cxn ang="0">
                                <a:pos x="T8" y="T9"/>
                              </a:cxn>
                              <a:cxn ang="0">
                                <a:pos x="T10" y="T11"/>
                              </a:cxn>
                            </a:cxnLst>
                            <a:rect l="0" t="0" r="r" b="b"/>
                            <a:pathLst>
                              <a:path w="338" h="438">
                                <a:moveTo>
                                  <a:pt x="152" y="110"/>
                                </a:moveTo>
                                <a:lnTo>
                                  <a:pt x="119" y="110"/>
                                </a:lnTo>
                                <a:lnTo>
                                  <a:pt x="143" y="115"/>
                                </a:lnTo>
                                <a:lnTo>
                                  <a:pt x="143" y="115"/>
                                </a:lnTo>
                                <a:lnTo>
                                  <a:pt x="152" y="117"/>
                                </a:lnTo>
                                <a:lnTo>
                                  <a:pt x="152" y="11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17"/>
                      <wpg:cNvGrpSpPr>
                        <a:grpSpLocks/>
                      </wpg:cNvGrpSpPr>
                      <wpg:grpSpPr bwMode="auto">
                        <a:xfrm>
                          <a:off x="914" y="412"/>
                          <a:ext cx="54" cy="55"/>
                          <a:chOff x="914" y="412"/>
                          <a:chExt cx="54" cy="55"/>
                        </a:xfrm>
                      </wpg:grpSpPr>
                      <wps:wsp>
                        <wps:cNvPr id="25" name="Freeform 18"/>
                        <wps:cNvSpPr>
                          <a:spLocks/>
                        </wps:cNvSpPr>
                        <wps:spPr bwMode="auto">
                          <a:xfrm>
                            <a:off x="914" y="412"/>
                            <a:ext cx="54" cy="55"/>
                          </a:xfrm>
                          <a:custGeom>
                            <a:avLst/>
                            <a:gdLst>
                              <a:gd name="T0" fmla="*/ 42 w 54"/>
                              <a:gd name="T1" fmla="*/ 0 h 55"/>
                              <a:gd name="T2" fmla="*/ 12 w 54"/>
                              <a:gd name="T3" fmla="*/ 0 h 55"/>
                              <a:gd name="T4" fmla="*/ 0 w 54"/>
                              <a:gd name="T5" fmla="*/ 12 h 55"/>
                              <a:gd name="T6" fmla="*/ 0 w 54"/>
                              <a:gd name="T7" fmla="*/ 42 h 55"/>
                              <a:gd name="T8" fmla="*/ 12 w 54"/>
                              <a:gd name="T9" fmla="*/ 54 h 55"/>
                              <a:gd name="T10" fmla="*/ 42 w 54"/>
                              <a:gd name="T11" fmla="*/ 54 h 55"/>
                              <a:gd name="T12" fmla="*/ 47 w 54"/>
                              <a:gd name="T13" fmla="*/ 50 h 55"/>
                              <a:gd name="T14" fmla="*/ 14 w 54"/>
                              <a:gd name="T15" fmla="*/ 50 h 55"/>
                              <a:gd name="T16" fmla="*/ 4 w 54"/>
                              <a:gd name="T17" fmla="*/ 40 h 55"/>
                              <a:gd name="T18" fmla="*/ 4 w 54"/>
                              <a:gd name="T19" fmla="*/ 14 h 55"/>
                              <a:gd name="T20" fmla="*/ 14 w 54"/>
                              <a:gd name="T21" fmla="*/ 4 h 55"/>
                              <a:gd name="T22" fmla="*/ 47 w 54"/>
                              <a:gd name="T23" fmla="*/ 4 h 55"/>
                              <a:gd name="T24" fmla="*/ 42 w 54"/>
                              <a:gd name="T25" fmla="*/ 0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4" h="55">
                                <a:moveTo>
                                  <a:pt x="42" y="0"/>
                                </a:moveTo>
                                <a:lnTo>
                                  <a:pt x="12" y="0"/>
                                </a:lnTo>
                                <a:lnTo>
                                  <a:pt x="0" y="12"/>
                                </a:lnTo>
                                <a:lnTo>
                                  <a:pt x="0" y="42"/>
                                </a:lnTo>
                                <a:lnTo>
                                  <a:pt x="12" y="54"/>
                                </a:lnTo>
                                <a:lnTo>
                                  <a:pt x="42" y="54"/>
                                </a:lnTo>
                                <a:lnTo>
                                  <a:pt x="47" y="50"/>
                                </a:lnTo>
                                <a:lnTo>
                                  <a:pt x="14" y="50"/>
                                </a:lnTo>
                                <a:lnTo>
                                  <a:pt x="4" y="40"/>
                                </a:lnTo>
                                <a:lnTo>
                                  <a:pt x="4" y="14"/>
                                </a:lnTo>
                                <a:lnTo>
                                  <a:pt x="14" y="4"/>
                                </a:lnTo>
                                <a:lnTo>
                                  <a:pt x="47" y="4"/>
                                </a:lnTo>
                                <a:lnTo>
                                  <a:pt x="42" y="0"/>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914" y="412"/>
                            <a:ext cx="54" cy="55"/>
                          </a:xfrm>
                          <a:custGeom>
                            <a:avLst/>
                            <a:gdLst>
                              <a:gd name="T0" fmla="*/ 47 w 54"/>
                              <a:gd name="T1" fmla="*/ 4 h 55"/>
                              <a:gd name="T2" fmla="*/ 40 w 54"/>
                              <a:gd name="T3" fmla="*/ 4 h 55"/>
                              <a:gd name="T4" fmla="*/ 50 w 54"/>
                              <a:gd name="T5" fmla="*/ 14 h 55"/>
                              <a:gd name="T6" fmla="*/ 50 w 54"/>
                              <a:gd name="T7" fmla="*/ 40 h 55"/>
                              <a:gd name="T8" fmla="*/ 40 w 54"/>
                              <a:gd name="T9" fmla="*/ 50 h 55"/>
                              <a:gd name="T10" fmla="*/ 47 w 54"/>
                              <a:gd name="T11" fmla="*/ 50 h 55"/>
                              <a:gd name="T12" fmla="*/ 54 w 54"/>
                              <a:gd name="T13" fmla="*/ 42 h 55"/>
                              <a:gd name="T14" fmla="*/ 54 w 54"/>
                              <a:gd name="T15" fmla="*/ 12 h 55"/>
                              <a:gd name="T16" fmla="*/ 47 w 54"/>
                              <a:gd name="T17" fmla="*/ 4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4" h="55">
                                <a:moveTo>
                                  <a:pt x="47" y="4"/>
                                </a:moveTo>
                                <a:lnTo>
                                  <a:pt x="40" y="4"/>
                                </a:lnTo>
                                <a:lnTo>
                                  <a:pt x="50" y="14"/>
                                </a:lnTo>
                                <a:lnTo>
                                  <a:pt x="50" y="40"/>
                                </a:lnTo>
                                <a:lnTo>
                                  <a:pt x="40" y="50"/>
                                </a:lnTo>
                                <a:lnTo>
                                  <a:pt x="47" y="50"/>
                                </a:lnTo>
                                <a:lnTo>
                                  <a:pt x="54" y="42"/>
                                </a:lnTo>
                                <a:lnTo>
                                  <a:pt x="54" y="12"/>
                                </a:lnTo>
                                <a:lnTo>
                                  <a:pt x="47" y="4"/>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0"/>
                        <wps:cNvSpPr>
                          <a:spLocks/>
                        </wps:cNvSpPr>
                        <wps:spPr bwMode="auto">
                          <a:xfrm>
                            <a:off x="914" y="412"/>
                            <a:ext cx="54" cy="55"/>
                          </a:xfrm>
                          <a:custGeom>
                            <a:avLst/>
                            <a:gdLst>
                              <a:gd name="T0" fmla="*/ 35 w 54"/>
                              <a:gd name="T1" fmla="*/ 12 h 55"/>
                              <a:gd name="T2" fmla="*/ 16 w 54"/>
                              <a:gd name="T3" fmla="*/ 12 h 55"/>
                              <a:gd name="T4" fmla="*/ 16 w 54"/>
                              <a:gd name="T5" fmla="*/ 43 h 55"/>
                              <a:gd name="T6" fmla="*/ 21 w 54"/>
                              <a:gd name="T7" fmla="*/ 43 h 55"/>
                              <a:gd name="T8" fmla="*/ 21 w 54"/>
                              <a:gd name="T9" fmla="*/ 28 h 55"/>
                              <a:gd name="T10" fmla="*/ 32 w 54"/>
                              <a:gd name="T11" fmla="*/ 28 h 55"/>
                              <a:gd name="T12" fmla="*/ 36 w 54"/>
                              <a:gd name="T13" fmla="*/ 28 h 55"/>
                              <a:gd name="T14" fmla="*/ 40 w 54"/>
                              <a:gd name="T15" fmla="*/ 26 h 55"/>
                              <a:gd name="T16" fmla="*/ 40 w 54"/>
                              <a:gd name="T17" fmla="*/ 25 h 55"/>
                              <a:gd name="T18" fmla="*/ 35 w 54"/>
                              <a:gd name="T19" fmla="*/ 25 h 55"/>
                              <a:gd name="T20" fmla="*/ 30 w 54"/>
                              <a:gd name="T21" fmla="*/ 24 h 55"/>
                              <a:gd name="T22" fmla="*/ 21 w 54"/>
                              <a:gd name="T23" fmla="*/ 24 h 55"/>
                              <a:gd name="T24" fmla="*/ 21 w 54"/>
                              <a:gd name="T25" fmla="*/ 16 h 55"/>
                              <a:gd name="T26" fmla="*/ 40 w 54"/>
                              <a:gd name="T27" fmla="*/ 16 h 55"/>
                              <a:gd name="T28" fmla="*/ 40 w 54"/>
                              <a:gd name="T29" fmla="*/ 13 h 55"/>
                              <a:gd name="T30" fmla="*/ 35 w 54"/>
                              <a:gd name="T31" fmla="*/ 1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4" h="55">
                                <a:moveTo>
                                  <a:pt x="35" y="12"/>
                                </a:moveTo>
                                <a:lnTo>
                                  <a:pt x="16" y="12"/>
                                </a:lnTo>
                                <a:lnTo>
                                  <a:pt x="16" y="43"/>
                                </a:lnTo>
                                <a:lnTo>
                                  <a:pt x="21" y="43"/>
                                </a:lnTo>
                                <a:lnTo>
                                  <a:pt x="21" y="28"/>
                                </a:lnTo>
                                <a:lnTo>
                                  <a:pt x="32" y="28"/>
                                </a:lnTo>
                                <a:lnTo>
                                  <a:pt x="36" y="28"/>
                                </a:lnTo>
                                <a:lnTo>
                                  <a:pt x="40" y="26"/>
                                </a:lnTo>
                                <a:lnTo>
                                  <a:pt x="40" y="25"/>
                                </a:lnTo>
                                <a:lnTo>
                                  <a:pt x="35" y="25"/>
                                </a:lnTo>
                                <a:lnTo>
                                  <a:pt x="30" y="24"/>
                                </a:lnTo>
                                <a:lnTo>
                                  <a:pt x="21" y="24"/>
                                </a:lnTo>
                                <a:lnTo>
                                  <a:pt x="21" y="16"/>
                                </a:lnTo>
                                <a:lnTo>
                                  <a:pt x="40" y="16"/>
                                </a:lnTo>
                                <a:lnTo>
                                  <a:pt x="40" y="13"/>
                                </a:lnTo>
                                <a:lnTo>
                                  <a:pt x="35" y="12"/>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1"/>
                        <wps:cNvSpPr>
                          <a:spLocks/>
                        </wps:cNvSpPr>
                        <wps:spPr bwMode="auto">
                          <a:xfrm>
                            <a:off x="914" y="412"/>
                            <a:ext cx="54" cy="55"/>
                          </a:xfrm>
                          <a:custGeom>
                            <a:avLst/>
                            <a:gdLst>
                              <a:gd name="T0" fmla="*/ 32 w 54"/>
                              <a:gd name="T1" fmla="*/ 28 h 55"/>
                              <a:gd name="T2" fmla="*/ 27 w 54"/>
                              <a:gd name="T3" fmla="*/ 28 h 55"/>
                              <a:gd name="T4" fmla="*/ 34 w 54"/>
                              <a:gd name="T5" fmla="*/ 43 h 55"/>
                              <a:gd name="T6" fmla="*/ 40 w 54"/>
                              <a:gd name="T7" fmla="*/ 43 h 55"/>
                              <a:gd name="T8" fmla="*/ 32 w 54"/>
                              <a:gd name="T9" fmla="*/ 28 h 55"/>
                            </a:gdLst>
                            <a:ahLst/>
                            <a:cxnLst>
                              <a:cxn ang="0">
                                <a:pos x="T0" y="T1"/>
                              </a:cxn>
                              <a:cxn ang="0">
                                <a:pos x="T2" y="T3"/>
                              </a:cxn>
                              <a:cxn ang="0">
                                <a:pos x="T4" y="T5"/>
                              </a:cxn>
                              <a:cxn ang="0">
                                <a:pos x="T6" y="T7"/>
                              </a:cxn>
                              <a:cxn ang="0">
                                <a:pos x="T8" y="T9"/>
                              </a:cxn>
                            </a:cxnLst>
                            <a:rect l="0" t="0" r="r" b="b"/>
                            <a:pathLst>
                              <a:path w="54" h="55">
                                <a:moveTo>
                                  <a:pt x="32" y="28"/>
                                </a:moveTo>
                                <a:lnTo>
                                  <a:pt x="27" y="28"/>
                                </a:lnTo>
                                <a:lnTo>
                                  <a:pt x="34" y="43"/>
                                </a:lnTo>
                                <a:lnTo>
                                  <a:pt x="40" y="43"/>
                                </a:lnTo>
                                <a:lnTo>
                                  <a:pt x="32" y="28"/>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2"/>
                        <wps:cNvSpPr>
                          <a:spLocks/>
                        </wps:cNvSpPr>
                        <wps:spPr bwMode="auto">
                          <a:xfrm>
                            <a:off x="914" y="412"/>
                            <a:ext cx="54" cy="55"/>
                          </a:xfrm>
                          <a:custGeom>
                            <a:avLst/>
                            <a:gdLst>
                              <a:gd name="T0" fmla="*/ 40 w 54"/>
                              <a:gd name="T1" fmla="*/ 16 h 55"/>
                              <a:gd name="T2" fmla="*/ 32 w 54"/>
                              <a:gd name="T3" fmla="*/ 16 h 55"/>
                              <a:gd name="T4" fmla="*/ 35 w 54"/>
                              <a:gd name="T5" fmla="*/ 16 h 55"/>
                              <a:gd name="T6" fmla="*/ 35 w 54"/>
                              <a:gd name="T7" fmla="*/ 25 h 55"/>
                              <a:gd name="T8" fmla="*/ 40 w 54"/>
                              <a:gd name="T9" fmla="*/ 25 h 55"/>
                              <a:gd name="T10" fmla="*/ 40 w 54"/>
                              <a:gd name="T11" fmla="*/ 16 h 55"/>
                            </a:gdLst>
                            <a:ahLst/>
                            <a:cxnLst>
                              <a:cxn ang="0">
                                <a:pos x="T0" y="T1"/>
                              </a:cxn>
                              <a:cxn ang="0">
                                <a:pos x="T2" y="T3"/>
                              </a:cxn>
                              <a:cxn ang="0">
                                <a:pos x="T4" y="T5"/>
                              </a:cxn>
                              <a:cxn ang="0">
                                <a:pos x="T6" y="T7"/>
                              </a:cxn>
                              <a:cxn ang="0">
                                <a:pos x="T8" y="T9"/>
                              </a:cxn>
                              <a:cxn ang="0">
                                <a:pos x="T10" y="T11"/>
                              </a:cxn>
                            </a:cxnLst>
                            <a:rect l="0" t="0" r="r" b="b"/>
                            <a:pathLst>
                              <a:path w="54" h="55">
                                <a:moveTo>
                                  <a:pt x="40" y="16"/>
                                </a:moveTo>
                                <a:lnTo>
                                  <a:pt x="32" y="16"/>
                                </a:lnTo>
                                <a:lnTo>
                                  <a:pt x="35" y="16"/>
                                </a:lnTo>
                                <a:lnTo>
                                  <a:pt x="35" y="25"/>
                                </a:lnTo>
                                <a:lnTo>
                                  <a:pt x="40" y="25"/>
                                </a:lnTo>
                                <a:lnTo>
                                  <a:pt x="40" y="16"/>
                                </a:lnTo>
                              </a:path>
                            </a:pathLst>
                          </a:custGeom>
                          <a:solidFill>
                            <a:srgbClr val="4F268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FEA7553" id="Group 8" o:spid="_x0000_s1026" style="width:64.75pt;height:28.25pt;mso-position-horizontal-relative:char;mso-position-vertical-relative:line" coordsize="9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">
              <v:shape id="Freeform 2" o:spid="_x0000_s1027" style="position:absolute;left:78;top:150;width:172;height:325;visibility:visible;mso-wrap-style:square;v-text-anchor:top" coordsize="17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" path="m129,l42,r,205l38,206r-18,8l,223,,324r16,-8l35,308r18,-9l71,291r19,-7l109,277r18,-7l146,263r26,-8l172,174r-43,l129,e" fillcolor="#4f2683" stroked="f">
                <v:path arrowok="t" o:connecttype="custom" o:connectlocs="129,0;42,0;42,205;38,206;20,214;0,223;0,324;16,316;35,308;53,299;71,291;90,284;109,277;127,270;146,263;172,255;172,174;129,174;129,0" o:connectangles="0,0,0,0,0,0,0,0,0,0,0,0,0,0,0,0,0,0,0"/>
              </v:shape>
              <v:shape id="Freeform 3" o:spid="_x0000_s1028" style="position:absolute;left:207;top:312;width:43;height:20;visibility:visible;mso-wrap-style:square;v-text-anchor:top" coordsize="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" path="m42,l11,9,,12r42,l42,e" fillcolor="#4f2683" stroked="f">
                <v:path arrowok="t" o:connecttype="custom" o:connectlocs="42,0;11,9;0,12;42,12;42,0" o:connectangles="0,0,0,0,0"/>
              </v:shape>
              <v:shape id="Freeform 4" o:spid="_x0000_s1029" style="position:absolute;left:4;top:13;width:313;height:240;visibility:visible;mso-wrap-style:square;v-text-anchor:top" coordsize="31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" path="m312,l299,1,268,6r-30,5l209,17r-27,7l155,31r-24,6l108,44,87,51,68,58,51,64,37,69,25,73r-9,4l10,80,7,81,,84,,240r16,-8l27,227r17,-7l67,210r21,-8l88,146r9,-3l115,137r87,l202,111r15,-4l230,105r82,l312,e" fillcolor="#4f2683" stroked="f">
                <v:path arrowok="t" o:connecttype="custom" o:connectlocs="312,0;299,1;268,6;238,11;209,17;182,24;155,31;131,37;108,44;87,51;68,58;51,64;37,69;25,73;16,77;10,80;7,81;0,84;0,240;16,232;27,227;44,220;67,210;88,202;88,146;97,143;115,137;202,137;202,111;217,107;230,105;312,105;312,0" o:connectangles="0,0,0,0,0,0,0,0,0,0,0,0,0,0,0,0,0,0,0,0,0,0,0,0,0,0,0,0,0,0,0,0,0"/>
              </v:shape>
              <v:shape id="Freeform 5" o:spid="_x0000_s1030" style="position:absolute;left:234;top:118;width:83;height:54;visibility:visible;mso-wrap-style:square;v-text-anchor:top" coordsize="8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" path="m82,l,,,54,14,51,34,46,54,42,82,37,82,e" fillcolor="#4f2683" stroked="f">
                <v:path arrowok="t" o:connecttype="custom" o:connectlocs="82,0;0,0;0,54;14,51;34,46;54,42;82,37;82,0" o:connectangles="0,0,0,0,0,0,0,0"/>
              </v:shape>
              <v:group id="Group 6" o:spid="_x0000_s1031" style="position:absolute;left:340;top:4;width:283;height:377" coordorigin="340,4"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2"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" path="m209,373r-71,l160,373r20,1l198,375r7,1l209,373e" fillcolor="#4f2683" stroked="f">
                  <v:path arrowok="t" o:connecttype="custom" o:connectlocs="209,373;138,373;160,373;180,374;198,375;205,376;209,373" o:connectangles="0,0,0,0,0,0,0"/>
                </v:shape>
                <v:shape id="Freeform 8" o:spid="_x0000_s1033"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" path="m142,l115,,95,1,82,2r-5,l,82,,297r73,79l87,374r21,-1l138,373r71,l282,297r,-14l108,283,88,263r,-144l116,90r3,l139,89r143,l282,82,206,3,202,2,183,1,163,,142,e" fillcolor="#4f2683" stroked="f">
                  <v:path arrowok="t" o:connecttype="custom" o:connectlocs="142,0;115,0;95,1;82,2;77,2;0,82;0,297;73,376;87,374;108,373;138,373;209,373;282,297;282,283;108,283;88,263;88,119;116,90;119,90;139,89;282,89;282,82;206,3;202,2;183,1;163,0;142,0" o:connectangles="0,0,0,0,0,0,0,0,0,0,0,0,0,0,0,0,0,0,0,0,0,0,0,0,0,0,0"/>
                </v:shape>
                <v:shape id="Freeform 9" o:spid="_x0000_s1034"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" path="m149,282r-20,l108,283r174,l282,283r-111,l168,283r-19,-1e" fillcolor="#4f2683" stroked="f">
                  <v:path arrowok="t" o:connecttype="custom" o:connectlocs="149,282;129,282;108,283;282,283;282,283;171,283;168,283;149,282" o:connectangles="0,0,0,0,0,0,0,0"/>
                </v:shape>
                <v:shape id="Freeform 10" o:spid="_x0000_s1035"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" path="m195,219r,40l171,283r111,l282,228r-87,-9e" fillcolor="#4f2683" stroked="f">
                  <v:path arrowok="t" o:connecttype="custom" o:connectlocs="195,219;195,259;171,283;282,283;282,228;195,219" o:connectangles="0,0,0,0,0,0"/>
                </v:shape>
                <v:shape id="Freeform 11" o:spid="_x0000_s1036" style="position:absolute;left:340;top:4;width:283;height:377;visibility:visible;mso-wrap-style:square;v-text-anchor:top" coordsize="28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" path="m282,89r-143,l166,90r29,29l195,153r87,9l282,89e" fillcolor="#4f2683" stroked="f">
                  <v:path arrowok="t" o:connecttype="custom" o:connectlocs="282,89;139,89;166,90;195,119;195,153;282,162;282,89" o:connectangles="0,0,0,0,0,0,0"/>
                </v:shape>
              </v:group>
              <v:group id="Group 12" o:spid="_x0000_s1037" style="position:absolute;left:645;top:14;width:338;height:438" coordorigin="645,14"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3" o:spid="_x0000_s1038"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" path="m,l,91r10,1l12,92r16,2l28,303r1,1l86,396r4,1l98,399r15,4l132,409r23,8l180,427r23,10l301,348r,-15l190,333,142,317,124,287r-5,-8l119,110r33,l152,24,116,16,91,12,69,8,49,5,32,3,,e" fillcolor="#4f2683" stroked="f">
                  <v:path arrowok="t" o:connecttype="custom" o:connectlocs="0,0;0,91;10,92;12,92;28,94;28,303;29,304;86,396;90,397;98,399;113,403;132,409;155,417;180,427;203,437;301,348;301,333;190,333;142,317;124,287;119,279;119,110;152,110;152,24;116,16;91,12;69,8;49,5;32,3;0,0" o:connectangles="0,0,0,0,0,0,0,0,0,0,0,0,0,0,0,0,0,0,0,0,0,0,0,0,0,0,0,0,0,0"/>
                </v:shape>
                <v:shape id="Freeform 14" o:spid="_x0000_s1039"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" path="m188,32r,94l204,131r6,2l214,134r,177l190,333r111,l301,166r37,l338,83,315,73,297,66,279,59,260,53,240,46,220,40,203,36,188,32e" fillcolor="#4f2683" stroked="f">
                  <v:path arrowok="t" o:connecttype="custom" o:connectlocs="188,32;188,126;204,131;210,133;214,134;214,311;190,333;301,333;301,166;338,166;338,83;315,73;297,66;279,59;260,53;240,46;220,40;203,36;188,32" o:connectangles="0,0,0,0,0,0,0,0,0,0,0,0,0,0,0,0,0,0,0"/>
                </v:shape>
                <v:shape id="Freeform 15" o:spid="_x0000_s1040"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" path="m338,166r-37,l338,183r,-17e" fillcolor="#4f2683" stroked="f">
                  <v:path arrowok="t" o:connecttype="custom" o:connectlocs="338,166;301,166;338,183;338,166" o:connectangles="0,0,0,0"/>
                </v:shape>
                <v:shape id="Freeform 16" o:spid="_x0000_s1041" style="position:absolute;left:645;top:14;width:338;height:438;visibility:visible;mso-wrap-style:square;v-text-anchor:top" coordsize="338,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" path="m152,110r-33,l143,115r,l152,117r,-7e" fillcolor="#4f2683" stroked="f">
                  <v:path arrowok="t" o:connecttype="custom" o:connectlocs="152,110;119,110;143,115;143,115;152,117;152,110" o:connectangles="0,0,0,0,0,0"/>
                </v:shape>
              </v:group>
              <v:group id="Group 17" o:spid="_x0000_s1042" style="position:absolute;left:914;top:412;width:54;height:55" coordorigin="914,412"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8" o:spid="_x0000_s1043"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" path="m42,l12,,,12,,42,12,54r30,l47,50r-33,l4,40,4,14,14,4r33,l42,e" fillcolor="#4f2683" stroked="f">
                  <v:path arrowok="t" o:connecttype="custom" o:connectlocs="42,0;12,0;0,12;0,42;12,54;42,54;47,50;14,50;4,40;4,14;14,4;47,4;42,0" o:connectangles="0,0,0,0,0,0,0,0,0,0,0,0,0"/>
                </v:shape>
                <v:shape id="Freeform 19" o:spid="_x0000_s1044"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" path="m47,4r-7,l50,14r,26l40,50r7,l54,42r,-30l47,4e" fillcolor="#4f2683" stroked="f">
                  <v:path arrowok="t" o:connecttype="custom" o:connectlocs="47,4;40,4;50,14;50,40;40,50;47,50;54,42;54,12;47,4" o:connectangles="0,0,0,0,0,0,0,0,0"/>
                </v:shape>
                <v:shape id="Freeform 20" o:spid="_x0000_s1045"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" path="m35,12r-19,l16,43r5,l21,28r11,l36,28r4,-2l40,25r-5,l30,24r-9,l21,16r19,l40,13,35,12e" fillcolor="#4f2683" stroked="f">
                  <v:path arrowok="t" o:connecttype="custom" o:connectlocs="35,12;16,12;16,43;21,43;21,28;32,28;36,28;40,26;40,25;35,25;30,24;21,24;21,16;40,16;40,13;35,12" o:connectangles="0,0,0,0,0,0,0,0,0,0,0,0,0,0,0,0"/>
                </v:shape>
                <v:shape id="Freeform 21" o:spid="_x0000_s1046"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" path="m32,28r-5,l34,43r6,l32,28e" fillcolor="#4f2683" stroked="f">
                  <v:path arrowok="t" o:connecttype="custom" o:connectlocs="32,28;27,28;34,43;40,43;32,28" o:connectangles="0,0,0,0,0"/>
                </v:shape>
                <v:shape id="Freeform 22" o:spid="_x0000_s1047" style="position:absolute;left:914;top:412;width:54;height:55;visibility:visible;mso-wrap-style:square;v-text-anchor:top" coordsize="5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" path="m40,16r-8,l35,16r,9l40,25r,-9e" fillcolor="#4f2683" stroked="f">
                  <v:path arrowok="t" o:connecttype="custom" o:connectlocs="40,16;32,16;35,16;35,25;40,25;40,16" o:connectangles="0,0,0,0,0,0"/>
                </v:shape>
              </v:group>
              <w10:anchorlock/>
            </v:group>
          </w:pict>
        </mc:Fallback>
      </mc:AlternateContent>
    </w:r>
    <w:r>
      <w:rPr>
        <w:rFonts w:ascii="Aharoni" w:hAnsi="Aharoni" w:cs="Aharoni"/>
        <w:smallCaps/>
        <w:color w:val="5D2884"/>
        <w:sz w:val="28"/>
        <w:szCs w:val="28"/>
      </w:rPr>
      <w:t xml:space="preserve">  </w:t>
    </w:r>
    <w:r w:rsidRPr="00CA45A2">
      <w:rPr>
        <w:rFonts w:ascii="Aharoni" w:hAnsi="Aharoni" w:cs="Aharoni"/>
        <w:smallCaps/>
        <w:color w:val="5D2884"/>
        <w:sz w:val="28"/>
        <w:szCs w:val="28"/>
      </w:rPr>
      <w:t>Office of Research</w:t>
    </w:r>
  </w:p>
  <w:p w:rsidR="00FB2B74" w:rsidRDefault="00FB2B74" w:rsidP="00572266">
    <w:pPr>
      <w:autoSpaceDE w:val="0"/>
      <w:autoSpaceDN w:val="0"/>
      <w:adjustRightInd w:val="0"/>
      <w:spacing w:after="0" w:line="240" w:lineRule="auto"/>
      <w:rPr>
        <w:rFonts w:ascii="Aharoni" w:hAnsi="Aharoni" w:cs="Aharoni"/>
        <w:smallCaps/>
        <w:color w:val="5D2884"/>
        <w:sz w:val="28"/>
        <w:szCs w:val="28"/>
      </w:rPr>
    </w:pPr>
    <w:r>
      <w:rPr>
        <w:rFonts w:ascii="Aharoni" w:hAnsi="Aharoni" w:cs="Aharoni"/>
        <w:smallCaps/>
        <w:color w:val="5D2884"/>
        <w:sz w:val="28"/>
        <w:szCs w:val="28"/>
      </w:rPr>
      <w:t>Institutional Biosafety Committee</w:t>
    </w:r>
  </w:p>
  <w:p w:rsidR="00FB2B74" w:rsidRPr="00E8126E" w:rsidRDefault="00FB2B74" w:rsidP="00572266">
    <w:pPr>
      <w:pBdr>
        <w:bottom w:val="single" w:sz="12" w:space="1" w:color="auto"/>
      </w:pBdr>
      <w:autoSpaceDE w:val="0"/>
      <w:autoSpaceDN w:val="0"/>
      <w:adjustRightInd w:val="0"/>
      <w:spacing w:after="0" w:line="240" w:lineRule="auto"/>
      <w:jc w:val="right"/>
      <w:rPr>
        <w:rFonts w:ascii="Arial" w:hAnsi="Arial"/>
        <w:b/>
        <w:iCs/>
      </w:rPr>
    </w:pPr>
    <w:r>
      <w:rPr>
        <w:rFonts w:ascii="Arial" w:hAnsi="Arial"/>
        <w:b/>
        <w:iCs/>
      </w:rPr>
      <w:t>Initial Protocol Review Request</w:t>
    </w:r>
  </w:p>
  <w:p w:rsidR="00FB2B74" w:rsidRPr="006B4AE8" w:rsidRDefault="00FB2B74" w:rsidP="00572266">
    <w:pPr>
      <w:spacing w:after="0" w:line="240" w:lineRule="auto"/>
      <w:jc w:val="right"/>
    </w:pPr>
    <w:r>
      <w:rPr>
        <w:rFonts w:ascii="Arial" w:hAnsi="Arial"/>
        <w:b/>
        <w:bCs/>
      </w:rPr>
      <w:t>Form</w:t>
    </w:r>
  </w:p>
  <w:p w:rsidR="00FB2B74" w:rsidRDefault="00FB2B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4" type="#_x0000_t75" style="width:19.5pt;height:20.25pt;visibility:visible" o:bullet="t">
        <v:imagedata r:id="rId1" o:title=""/>
      </v:shape>
    </w:pict>
  </w:numPicBullet>
  <w:numPicBullet w:numPicBulletId="1">
    <w:pict>
      <v:shape id="_x0000_i1355" type="#_x0000_t75" style="width:19.5pt;height:19.5pt;visibility:visible;mso-wrap-style:square" o:bullet="t">
        <v:imagedata r:id="rId2" o:title=""/>
      </v:shape>
    </w:pict>
  </w:numPicBullet>
  <w:abstractNum w:abstractNumId="0" w15:restartNumberingAfterBreak="0">
    <w:nsid w:val="0704515B"/>
    <w:multiLevelType w:val="hybridMultilevel"/>
    <w:tmpl w:val="946A5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BA0A42"/>
    <w:multiLevelType w:val="hybridMultilevel"/>
    <w:tmpl w:val="070E0C44"/>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15:restartNumberingAfterBreak="0">
    <w:nsid w:val="0ECF4EB6"/>
    <w:multiLevelType w:val="hybridMultilevel"/>
    <w:tmpl w:val="1EE6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434ED"/>
    <w:multiLevelType w:val="hybridMultilevel"/>
    <w:tmpl w:val="A4FCCC10"/>
    <w:lvl w:ilvl="0" w:tplc="DF4C139E">
      <w:start w:val="1"/>
      <w:numFmt w:val="bullet"/>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0"/>
        </w:tabs>
        <w:ind w:left="0" w:hanging="360"/>
      </w:pPr>
      <w:rPr>
        <w:rFonts w:ascii="Courier New" w:hAnsi="Courier New" w:cs="Courier New" w:hint="default"/>
        <w:sz w:val="16"/>
        <w:szCs w:val="16"/>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127548B9"/>
    <w:multiLevelType w:val="hybridMultilevel"/>
    <w:tmpl w:val="F2B6E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90845"/>
    <w:multiLevelType w:val="hybridMultilevel"/>
    <w:tmpl w:val="6E425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069C2"/>
    <w:multiLevelType w:val="hybridMultilevel"/>
    <w:tmpl w:val="FADC8C9E"/>
    <w:lvl w:ilvl="0" w:tplc="26920472">
      <w:start w:val="1"/>
      <w:numFmt w:val="bullet"/>
      <w:lvlText w:val=""/>
      <w:lvlPicBulletId w:val="1"/>
      <w:lvlJc w:val="left"/>
      <w:pPr>
        <w:tabs>
          <w:tab w:val="num" w:pos="720"/>
        </w:tabs>
        <w:ind w:left="720" w:hanging="360"/>
      </w:pPr>
      <w:rPr>
        <w:rFonts w:ascii="Symbol" w:hAnsi="Symbol" w:hint="default"/>
      </w:rPr>
    </w:lvl>
    <w:lvl w:ilvl="1" w:tplc="00E8305C" w:tentative="1">
      <w:start w:val="1"/>
      <w:numFmt w:val="bullet"/>
      <w:lvlText w:val=""/>
      <w:lvlJc w:val="left"/>
      <w:pPr>
        <w:tabs>
          <w:tab w:val="num" w:pos="1440"/>
        </w:tabs>
        <w:ind w:left="1440" w:hanging="360"/>
      </w:pPr>
      <w:rPr>
        <w:rFonts w:ascii="Symbol" w:hAnsi="Symbol" w:hint="default"/>
      </w:rPr>
    </w:lvl>
    <w:lvl w:ilvl="2" w:tplc="9B14E022" w:tentative="1">
      <w:start w:val="1"/>
      <w:numFmt w:val="bullet"/>
      <w:lvlText w:val=""/>
      <w:lvlJc w:val="left"/>
      <w:pPr>
        <w:tabs>
          <w:tab w:val="num" w:pos="2160"/>
        </w:tabs>
        <w:ind w:left="2160" w:hanging="360"/>
      </w:pPr>
      <w:rPr>
        <w:rFonts w:ascii="Symbol" w:hAnsi="Symbol" w:hint="default"/>
      </w:rPr>
    </w:lvl>
    <w:lvl w:ilvl="3" w:tplc="FD14A180" w:tentative="1">
      <w:start w:val="1"/>
      <w:numFmt w:val="bullet"/>
      <w:lvlText w:val=""/>
      <w:lvlJc w:val="left"/>
      <w:pPr>
        <w:tabs>
          <w:tab w:val="num" w:pos="2880"/>
        </w:tabs>
        <w:ind w:left="2880" w:hanging="360"/>
      </w:pPr>
      <w:rPr>
        <w:rFonts w:ascii="Symbol" w:hAnsi="Symbol" w:hint="default"/>
      </w:rPr>
    </w:lvl>
    <w:lvl w:ilvl="4" w:tplc="4AD4FCEA" w:tentative="1">
      <w:start w:val="1"/>
      <w:numFmt w:val="bullet"/>
      <w:lvlText w:val=""/>
      <w:lvlJc w:val="left"/>
      <w:pPr>
        <w:tabs>
          <w:tab w:val="num" w:pos="3600"/>
        </w:tabs>
        <w:ind w:left="3600" w:hanging="360"/>
      </w:pPr>
      <w:rPr>
        <w:rFonts w:ascii="Symbol" w:hAnsi="Symbol" w:hint="default"/>
      </w:rPr>
    </w:lvl>
    <w:lvl w:ilvl="5" w:tplc="69FAFB94" w:tentative="1">
      <w:start w:val="1"/>
      <w:numFmt w:val="bullet"/>
      <w:lvlText w:val=""/>
      <w:lvlJc w:val="left"/>
      <w:pPr>
        <w:tabs>
          <w:tab w:val="num" w:pos="4320"/>
        </w:tabs>
        <w:ind w:left="4320" w:hanging="360"/>
      </w:pPr>
      <w:rPr>
        <w:rFonts w:ascii="Symbol" w:hAnsi="Symbol" w:hint="default"/>
      </w:rPr>
    </w:lvl>
    <w:lvl w:ilvl="6" w:tplc="F14205A0" w:tentative="1">
      <w:start w:val="1"/>
      <w:numFmt w:val="bullet"/>
      <w:lvlText w:val=""/>
      <w:lvlJc w:val="left"/>
      <w:pPr>
        <w:tabs>
          <w:tab w:val="num" w:pos="5040"/>
        </w:tabs>
        <w:ind w:left="5040" w:hanging="360"/>
      </w:pPr>
      <w:rPr>
        <w:rFonts w:ascii="Symbol" w:hAnsi="Symbol" w:hint="default"/>
      </w:rPr>
    </w:lvl>
    <w:lvl w:ilvl="7" w:tplc="1ECE1DA6" w:tentative="1">
      <w:start w:val="1"/>
      <w:numFmt w:val="bullet"/>
      <w:lvlText w:val=""/>
      <w:lvlJc w:val="left"/>
      <w:pPr>
        <w:tabs>
          <w:tab w:val="num" w:pos="5760"/>
        </w:tabs>
        <w:ind w:left="5760" w:hanging="360"/>
      </w:pPr>
      <w:rPr>
        <w:rFonts w:ascii="Symbol" w:hAnsi="Symbol" w:hint="default"/>
      </w:rPr>
    </w:lvl>
    <w:lvl w:ilvl="8" w:tplc="AFCCC3AC"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0085876"/>
    <w:multiLevelType w:val="hybridMultilevel"/>
    <w:tmpl w:val="F02A1E80"/>
    <w:lvl w:ilvl="0" w:tplc="26920472">
      <w:start w:val="1"/>
      <w:numFmt w:val="bullet"/>
      <w:lvlText w:val=""/>
      <w:lvlPicBulletId w:val="1"/>
      <w:lvlJc w:val="left"/>
      <w:pPr>
        <w:tabs>
          <w:tab w:val="num" w:pos="2160"/>
        </w:tabs>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392FD8"/>
    <w:multiLevelType w:val="hybridMultilevel"/>
    <w:tmpl w:val="658C3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1EA0"/>
    <w:multiLevelType w:val="hybridMultilevel"/>
    <w:tmpl w:val="3C98E26A"/>
    <w:lvl w:ilvl="0" w:tplc="A5A2C482">
      <w:start w:val="1"/>
      <w:numFmt w:val="bullet"/>
      <w:lvlText w:val=""/>
      <w:lvlPicBulletId w:val="0"/>
      <w:lvlJc w:val="left"/>
      <w:pPr>
        <w:tabs>
          <w:tab w:val="num" w:pos="720"/>
        </w:tabs>
        <w:ind w:left="720" w:hanging="360"/>
      </w:pPr>
      <w:rPr>
        <w:rFonts w:ascii="Symbol" w:hAnsi="Symbol" w:hint="default"/>
      </w:rPr>
    </w:lvl>
    <w:lvl w:ilvl="1" w:tplc="5580A85C" w:tentative="1">
      <w:start w:val="1"/>
      <w:numFmt w:val="bullet"/>
      <w:lvlText w:val=""/>
      <w:lvlJc w:val="left"/>
      <w:pPr>
        <w:tabs>
          <w:tab w:val="num" w:pos="1440"/>
        </w:tabs>
        <w:ind w:left="1440" w:hanging="360"/>
      </w:pPr>
      <w:rPr>
        <w:rFonts w:ascii="Symbol" w:hAnsi="Symbol" w:hint="default"/>
      </w:rPr>
    </w:lvl>
    <w:lvl w:ilvl="2" w:tplc="3B58F302" w:tentative="1">
      <w:start w:val="1"/>
      <w:numFmt w:val="bullet"/>
      <w:lvlText w:val=""/>
      <w:lvlJc w:val="left"/>
      <w:pPr>
        <w:tabs>
          <w:tab w:val="num" w:pos="2160"/>
        </w:tabs>
        <w:ind w:left="2160" w:hanging="360"/>
      </w:pPr>
      <w:rPr>
        <w:rFonts w:ascii="Symbol" w:hAnsi="Symbol" w:hint="default"/>
      </w:rPr>
    </w:lvl>
    <w:lvl w:ilvl="3" w:tplc="2C98163E" w:tentative="1">
      <w:start w:val="1"/>
      <w:numFmt w:val="bullet"/>
      <w:lvlText w:val=""/>
      <w:lvlJc w:val="left"/>
      <w:pPr>
        <w:tabs>
          <w:tab w:val="num" w:pos="2880"/>
        </w:tabs>
        <w:ind w:left="2880" w:hanging="360"/>
      </w:pPr>
      <w:rPr>
        <w:rFonts w:ascii="Symbol" w:hAnsi="Symbol" w:hint="default"/>
      </w:rPr>
    </w:lvl>
    <w:lvl w:ilvl="4" w:tplc="A9328DE8" w:tentative="1">
      <w:start w:val="1"/>
      <w:numFmt w:val="bullet"/>
      <w:lvlText w:val=""/>
      <w:lvlJc w:val="left"/>
      <w:pPr>
        <w:tabs>
          <w:tab w:val="num" w:pos="3600"/>
        </w:tabs>
        <w:ind w:left="3600" w:hanging="360"/>
      </w:pPr>
      <w:rPr>
        <w:rFonts w:ascii="Symbol" w:hAnsi="Symbol" w:hint="default"/>
      </w:rPr>
    </w:lvl>
    <w:lvl w:ilvl="5" w:tplc="8CCA905E" w:tentative="1">
      <w:start w:val="1"/>
      <w:numFmt w:val="bullet"/>
      <w:lvlText w:val=""/>
      <w:lvlJc w:val="left"/>
      <w:pPr>
        <w:tabs>
          <w:tab w:val="num" w:pos="4320"/>
        </w:tabs>
        <w:ind w:left="4320" w:hanging="360"/>
      </w:pPr>
      <w:rPr>
        <w:rFonts w:ascii="Symbol" w:hAnsi="Symbol" w:hint="default"/>
      </w:rPr>
    </w:lvl>
    <w:lvl w:ilvl="6" w:tplc="E2A8CE38" w:tentative="1">
      <w:start w:val="1"/>
      <w:numFmt w:val="bullet"/>
      <w:lvlText w:val=""/>
      <w:lvlJc w:val="left"/>
      <w:pPr>
        <w:tabs>
          <w:tab w:val="num" w:pos="5040"/>
        </w:tabs>
        <w:ind w:left="5040" w:hanging="360"/>
      </w:pPr>
      <w:rPr>
        <w:rFonts w:ascii="Symbol" w:hAnsi="Symbol" w:hint="default"/>
      </w:rPr>
    </w:lvl>
    <w:lvl w:ilvl="7" w:tplc="F63AA4EE" w:tentative="1">
      <w:start w:val="1"/>
      <w:numFmt w:val="bullet"/>
      <w:lvlText w:val=""/>
      <w:lvlJc w:val="left"/>
      <w:pPr>
        <w:tabs>
          <w:tab w:val="num" w:pos="5760"/>
        </w:tabs>
        <w:ind w:left="5760" w:hanging="360"/>
      </w:pPr>
      <w:rPr>
        <w:rFonts w:ascii="Symbol" w:hAnsi="Symbol" w:hint="default"/>
      </w:rPr>
    </w:lvl>
    <w:lvl w:ilvl="8" w:tplc="AF3C44F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9520569"/>
    <w:multiLevelType w:val="hybridMultilevel"/>
    <w:tmpl w:val="AF10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A540A3"/>
    <w:multiLevelType w:val="hybridMultilevel"/>
    <w:tmpl w:val="A636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D54C55"/>
    <w:multiLevelType w:val="hybridMultilevel"/>
    <w:tmpl w:val="98E89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DD2070"/>
    <w:multiLevelType w:val="hybridMultilevel"/>
    <w:tmpl w:val="534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20757E"/>
    <w:multiLevelType w:val="multilevel"/>
    <w:tmpl w:val="E52AFA8A"/>
    <w:lvl w:ilvl="0">
      <w:start w:val="1"/>
      <w:numFmt w:val="decimal"/>
      <w:lvlText w:val="%1"/>
      <w:lvlJc w:val="left"/>
      <w:pPr>
        <w:ind w:left="701" w:hanging="534"/>
      </w:pPr>
      <w:rPr>
        <w:rFonts w:hint="default"/>
      </w:rPr>
    </w:lvl>
    <w:lvl w:ilvl="1">
      <w:start w:val="1"/>
      <w:numFmt w:val="decimal"/>
      <w:lvlText w:val="%1.%2."/>
      <w:lvlJc w:val="left"/>
      <w:pPr>
        <w:ind w:left="715" w:hanging="534"/>
      </w:pPr>
      <w:rPr>
        <w:rFonts w:ascii="Calibri" w:eastAsia="Calibri" w:hAnsi="Calibri" w:cs="Calibri" w:hint="default"/>
        <w:i w:val="0"/>
        <w:spacing w:val="-2"/>
        <w:w w:val="100"/>
        <w:sz w:val="22"/>
        <w:szCs w:val="22"/>
      </w:rPr>
    </w:lvl>
    <w:lvl w:ilvl="2">
      <w:numFmt w:val="bullet"/>
      <w:lvlText w:val="•"/>
      <w:lvlJc w:val="left"/>
      <w:pPr>
        <w:ind w:left="1951" w:hanging="534"/>
      </w:pPr>
      <w:rPr>
        <w:rFonts w:hint="default"/>
      </w:rPr>
    </w:lvl>
    <w:lvl w:ilvl="3">
      <w:numFmt w:val="bullet"/>
      <w:lvlText w:val="•"/>
      <w:lvlJc w:val="left"/>
      <w:pPr>
        <w:ind w:left="3182" w:hanging="534"/>
      </w:pPr>
      <w:rPr>
        <w:rFonts w:hint="default"/>
      </w:rPr>
    </w:lvl>
    <w:lvl w:ilvl="4">
      <w:numFmt w:val="bullet"/>
      <w:lvlText w:val="•"/>
      <w:lvlJc w:val="left"/>
      <w:pPr>
        <w:ind w:left="4413" w:hanging="534"/>
      </w:pPr>
      <w:rPr>
        <w:rFonts w:hint="default"/>
      </w:rPr>
    </w:lvl>
    <w:lvl w:ilvl="5">
      <w:numFmt w:val="bullet"/>
      <w:lvlText w:val="•"/>
      <w:lvlJc w:val="left"/>
      <w:pPr>
        <w:ind w:left="5644" w:hanging="534"/>
      </w:pPr>
      <w:rPr>
        <w:rFonts w:hint="default"/>
      </w:rPr>
    </w:lvl>
    <w:lvl w:ilvl="6">
      <w:numFmt w:val="bullet"/>
      <w:lvlText w:val="•"/>
      <w:lvlJc w:val="left"/>
      <w:pPr>
        <w:ind w:left="6875" w:hanging="534"/>
      </w:pPr>
      <w:rPr>
        <w:rFonts w:hint="default"/>
      </w:rPr>
    </w:lvl>
    <w:lvl w:ilvl="7">
      <w:numFmt w:val="bullet"/>
      <w:lvlText w:val="•"/>
      <w:lvlJc w:val="left"/>
      <w:pPr>
        <w:ind w:left="8106" w:hanging="534"/>
      </w:pPr>
      <w:rPr>
        <w:rFonts w:hint="default"/>
      </w:rPr>
    </w:lvl>
    <w:lvl w:ilvl="8">
      <w:numFmt w:val="bullet"/>
      <w:lvlText w:val="•"/>
      <w:lvlJc w:val="left"/>
      <w:pPr>
        <w:ind w:left="9337" w:hanging="534"/>
      </w:pPr>
      <w:rPr>
        <w:rFonts w:hint="default"/>
      </w:rPr>
    </w:lvl>
  </w:abstractNum>
  <w:abstractNum w:abstractNumId="15" w15:restartNumberingAfterBreak="0">
    <w:nsid w:val="75B332AE"/>
    <w:multiLevelType w:val="hybridMultilevel"/>
    <w:tmpl w:val="0C765B6A"/>
    <w:lvl w:ilvl="0" w:tplc="DF4C139E">
      <w:start w:val="1"/>
      <w:numFmt w:val="bullet"/>
      <w:lvlText w:val=""/>
      <w:lvlJc w:val="left"/>
      <w:pPr>
        <w:ind w:left="1530" w:hanging="360"/>
      </w:pPr>
      <w:rPr>
        <w:rFonts w:ascii="Symbol" w:hAnsi="Symbol" w:hint="default"/>
        <w:sz w:val="16"/>
        <w:szCs w:val="16"/>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8"/>
  </w:num>
  <w:num w:numId="2">
    <w:abstractNumId w:val="2"/>
  </w:num>
  <w:num w:numId="3">
    <w:abstractNumId w:val="4"/>
  </w:num>
  <w:num w:numId="4">
    <w:abstractNumId w:val="12"/>
  </w:num>
  <w:num w:numId="5">
    <w:abstractNumId w:val="11"/>
  </w:num>
  <w:num w:numId="6">
    <w:abstractNumId w:val="9"/>
  </w:num>
  <w:num w:numId="7">
    <w:abstractNumId w:val="5"/>
  </w:num>
  <w:num w:numId="8">
    <w:abstractNumId w:val="10"/>
  </w:num>
  <w:num w:numId="9">
    <w:abstractNumId w:val="14"/>
  </w:num>
  <w:num w:numId="10">
    <w:abstractNumId w:val="1"/>
  </w:num>
  <w:num w:numId="11">
    <w:abstractNumId w:val="3"/>
  </w:num>
  <w:num w:numId="12">
    <w:abstractNumId w:val="13"/>
  </w:num>
  <w:num w:numId="13">
    <w:abstractNumId w:val="0"/>
  </w:num>
  <w:num w:numId="14">
    <w:abstractNumId w:val="6"/>
  </w:num>
  <w:num w:numId="15">
    <w:abstractNumId w:val="7"/>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9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09"/>
    <w:rsid w:val="00062311"/>
    <w:rsid w:val="00084FBB"/>
    <w:rsid w:val="000A0CFC"/>
    <w:rsid w:val="000C79E6"/>
    <w:rsid w:val="00172383"/>
    <w:rsid w:val="001E0B6F"/>
    <w:rsid w:val="002118A3"/>
    <w:rsid w:val="002831B0"/>
    <w:rsid w:val="003061F3"/>
    <w:rsid w:val="00371F38"/>
    <w:rsid w:val="00390A57"/>
    <w:rsid w:val="00396130"/>
    <w:rsid w:val="003C7DEA"/>
    <w:rsid w:val="003D59DC"/>
    <w:rsid w:val="004F0324"/>
    <w:rsid w:val="005525E1"/>
    <w:rsid w:val="00565F9C"/>
    <w:rsid w:val="00566BD5"/>
    <w:rsid w:val="00572266"/>
    <w:rsid w:val="005C4CEB"/>
    <w:rsid w:val="005C5CF7"/>
    <w:rsid w:val="00674CFF"/>
    <w:rsid w:val="006757C0"/>
    <w:rsid w:val="006B40C4"/>
    <w:rsid w:val="006E74AB"/>
    <w:rsid w:val="008B6D27"/>
    <w:rsid w:val="00920909"/>
    <w:rsid w:val="00980D8C"/>
    <w:rsid w:val="00A35303"/>
    <w:rsid w:val="00A448FB"/>
    <w:rsid w:val="00A746D4"/>
    <w:rsid w:val="00AD55B0"/>
    <w:rsid w:val="00AF0991"/>
    <w:rsid w:val="00AF15B4"/>
    <w:rsid w:val="00B33865"/>
    <w:rsid w:val="00C22AA3"/>
    <w:rsid w:val="00C323E2"/>
    <w:rsid w:val="00C7357A"/>
    <w:rsid w:val="00C8591E"/>
    <w:rsid w:val="00CC4D77"/>
    <w:rsid w:val="00D2233F"/>
    <w:rsid w:val="00DA2EDD"/>
    <w:rsid w:val="00DD2289"/>
    <w:rsid w:val="00E50C38"/>
    <w:rsid w:val="00E615B8"/>
    <w:rsid w:val="00E83C36"/>
    <w:rsid w:val="00E94478"/>
    <w:rsid w:val="00F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1"/>
    </o:shapelayout>
  </w:shapeDefaults>
  <w:decimalSymbol w:val="."/>
  <w:listSeparator w:val=","/>
  <w14:docId w14:val="1B9F4D8D"/>
  <w15:chartTrackingRefBased/>
  <w15:docId w15:val="{6A4E0B45-522D-40E9-8CF6-B9776C92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5B0"/>
  </w:style>
  <w:style w:type="paragraph" w:styleId="Heading2">
    <w:name w:val="heading 2"/>
    <w:basedOn w:val="Normal"/>
    <w:next w:val="Normal"/>
    <w:link w:val="Heading2Char"/>
    <w:uiPriority w:val="9"/>
    <w:semiHidden/>
    <w:unhideWhenUsed/>
    <w:qFormat/>
    <w:rsid w:val="00371F38"/>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0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2289"/>
    <w:pPr>
      <w:ind w:left="720"/>
      <w:contextualSpacing/>
    </w:pPr>
  </w:style>
  <w:style w:type="character" w:styleId="Hyperlink">
    <w:name w:val="Hyperlink"/>
    <w:basedOn w:val="DefaultParagraphFont"/>
    <w:uiPriority w:val="99"/>
    <w:unhideWhenUsed/>
    <w:rsid w:val="00674CFF"/>
    <w:rPr>
      <w:color w:val="0563C1" w:themeColor="hyperlink"/>
      <w:u w:val="single"/>
    </w:rPr>
  </w:style>
  <w:style w:type="paragraph" w:styleId="Header">
    <w:name w:val="header"/>
    <w:basedOn w:val="Normal"/>
    <w:link w:val="HeaderChar"/>
    <w:uiPriority w:val="99"/>
    <w:unhideWhenUsed/>
    <w:rsid w:val="00572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266"/>
  </w:style>
  <w:style w:type="paragraph" w:styleId="Footer">
    <w:name w:val="footer"/>
    <w:basedOn w:val="Normal"/>
    <w:link w:val="FooterChar"/>
    <w:uiPriority w:val="99"/>
    <w:unhideWhenUsed/>
    <w:rsid w:val="00572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266"/>
  </w:style>
  <w:style w:type="paragraph" w:styleId="NoSpacing">
    <w:name w:val="No Spacing"/>
    <w:uiPriority w:val="1"/>
    <w:qFormat/>
    <w:rsid w:val="00572266"/>
    <w:pPr>
      <w:spacing w:after="0" w:line="240" w:lineRule="auto"/>
    </w:pPr>
    <w:rPr>
      <w:rFonts w:ascii="Calibri" w:eastAsia="Calibri" w:hAnsi="Calibri" w:cs="Times New Roman"/>
    </w:rPr>
  </w:style>
  <w:style w:type="paragraph" w:styleId="BodyText">
    <w:name w:val="Body Text"/>
    <w:basedOn w:val="Normal"/>
    <w:link w:val="BodyTextChar"/>
    <w:uiPriority w:val="1"/>
    <w:qFormat/>
    <w:rsid w:val="00E83C36"/>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83C36"/>
    <w:rPr>
      <w:rFonts w:ascii="Calibri" w:eastAsia="Calibri" w:hAnsi="Calibri" w:cs="Calibri"/>
    </w:rPr>
  </w:style>
  <w:style w:type="paragraph" w:customStyle="1" w:styleId="TableParagraph">
    <w:name w:val="Table Paragraph"/>
    <w:basedOn w:val="Normal"/>
    <w:uiPriority w:val="1"/>
    <w:qFormat/>
    <w:rsid w:val="00E83C36"/>
    <w:pPr>
      <w:widowControl w:val="0"/>
      <w:autoSpaceDE w:val="0"/>
      <w:autoSpaceDN w:val="0"/>
      <w:spacing w:after="0" w:line="240" w:lineRule="auto"/>
    </w:pPr>
    <w:rPr>
      <w:rFonts w:ascii="Calibri" w:eastAsia="Calibri" w:hAnsi="Calibri" w:cs="Calibri"/>
    </w:rPr>
  </w:style>
  <w:style w:type="paragraph" w:styleId="BodyText3">
    <w:name w:val="Body Text 3"/>
    <w:basedOn w:val="Normal"/>
    <w:link w:val="BodyText3Char"/>
    <w:uiPriority w:val="99"/>
    <w:unhideWhenUsed/>
    <w:rsid w:val="00E83C36"/>
    <w:pPr>
      <w:widowControl w:val="0"/>
      <w:autoSpaceDE w:val="0"/>
      <w:autoSpaceDN w:val="0"/>
      <w:spacing w:after="120" w:line="240" w:lineRule="auto"/>
    </w:pPr>
    <w:rPr>
      <w:rFonts w:ascii="Calibri" w:eastAsia="Calibri" w:hAnsi="Calibri" w:cs="Calibri"/>
      <w:sz w:val="16"/>
      <w:szCs w:val="16"/>
    </w:rPr>
  </w:style>
  <w:style w:type="character" w:customStyle="1" w:styleId="BodyText3Char">
    <w:name w:val="Body Text 3 Char"/>
    <w:basedOn w:val="DefaultParagraphFont"/>
    <w:link w:val="BodyText3"/>
    <w:uiPriority w:val="99"/>
    <w:rsid w:val="00E83C36"/>
    <w:rPr>
      <w:rFonts w:ascii="Calibri" w:eastAsia="Calibri" w:hAnsi="Calibri" w:cs="Calibri"/>
      <w:sz w:val="16"/>
      <w:szCs w:val="16"/>
    </w:rPr>
  </w:style>
  <w:style w:type="character" w:customStyle="1" w:styleId="Heading2Char">
    <w:name w:val="Heading 2 Char"/>
    <w:basedOn w:val="DefaultParagraphFont"/>
    <w:link w:val="Heading2"/>
    <w:uiPriority w:val="9"/>
    <w:semiHidden/>
    <w:rsid w:val="00371F38"/>
    <w:rPr>
      <w:rFonts w:ascii="Cambria" w:eastAsia="Times New Roman" w:hAnsi="Cambria" w:cs="Times New Roman"/>
      <w:color w:val="365F91"/>
      <w:sz w:val="26"/>
      <w:szCs w:val="26"/>
    </w:rPr>
  </w:style>
  <w:style w:type="paragraph" w:customStyle="1" w:styleId="Default">
    <w:name w:val="Default"/>
    <w:rsid w:val="00371F38"/>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BC@tcu.edu" TargetMode="External"/><Relationship Id="rId18" Type="http://schemas.openxmlformats.org/officeDocument/2006/relationships/hyperlink" Target="http://osp.od.nih.gov/sites/default/files/NIH_Guidelines.html" TargetMode="External"/><Relationship Id="rId26" Type="http://schemas.openxmlformats.org/officeDocument/2006/relationships/hyperlink" Target="http://osp.od.nih.gov/sites/default/files/NIH_Guidelines.html" TargetMode="External"/><Relationship Id="rId39" Type="http://schemas.openxmlformats.org/officeDocument/2006/relationships/hyperlink" Target="http://www4.od.nih.gov/oba/rac/guidelines_02/NIH_Guidelines_Apr_02.htm" TargetMode="External"/><Relationship Id="rId3" Type="http://schemas.openxmlformats.org/officeDocument/2006/relationships/styles" Target="styles.xml"/><Relationship Id="rId21" Type="http://schemas.openxmlformats.org/officeDocument/2006/relationships/hyperlink" Target="http://osp.od.nih.gov/sites/default/files/NIH_Guidelines.html" TargetMode="External"/><Relationship Id="rId34" Type="http://schemas.openxmlformats.org/officeDocument/2006/relationships/image" Target="media/image4.png"/><Relationship Id="rId42" Type="http://schemas.openxmlformats.org/officeDocument/2006/relationships/hyperlink" Target="https://www.selectagents.gov/SelectAgentsandToxinsList.html"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BC@tcu.edu" TargetMode="External"/><Relationship Id="rId17" Type="http://schemas.openxmlformats.org/officeDocument/2006/relationships/hyperlink" Target="http://osp.od.nih.gov/sites/default/files/NIH_Guidelines.html" TargetMode="External"/><Relationship Id="rId25" Type="http://schemas.openxmlformats.org/officeDocument/2006/relationships/hyperlink" Target="http://osp.od.nih.gov/sites/default/files/NIH_Guidelines.html" TargetMode="External"/><Relationship Id="rId33" Type="http://schemas.openxmlformats.org/officeDocument/2006/relationships/hyperlink" Target="http://osp.od.nih.gov/sites/default/files/NIH_Guidelines.html" TargetMode="External"/><Relationship Id="rId38" Type="http://schemas.openxmlformats.org/officeDocument/2006/relationships/hyperlink" Target="http://www.niehs.nih.gov/odhsb/biosafe/7cfr340.ht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osp.od.nih.gov/sites/default/files/NIH_Guidelines.html" TargetMode="External"/><Relationship Id="rId29" Type="http://schemas.openxmlformats.org/officeDocument/2006/relationships/hyperlink" Target="http://osp.od.nih.gov/sites/default/files/NIH_Guidelines.html" TargetMode="External"/><Relationship Id="rId41" Type="http://schemas.openxmlformats.org/officeDocument/2006/relationships/hyperlink" Target="https://www.selectagents.gov/SelectAgentsandToxinsLis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osp.od.nih.gov/sites/default/files/NIH_Guidelines.html" TargetMode="External"/><Relationship Id="rId32" Type="http://schemas.openxmlformats.org/officeDocument/2006/relationships/hyperlink" Target="http://osp.od.nih.gov/sites/default/files/NIH_Guidelines.html" TargetMode="External"/><Relationship Id="rId37" Type="http://schemas.openxmlformats.org/officeDocument/2006/relationships/hyperlink" Target="http://www.niehs.nih.gov/odhsb/biosafe/7cfr340.htm" TargetMode="External"/><Relationship Id="rId40" Type="http://schemas.openxmlformats.org/officeDocument/2006/relationships/hyperlink" Target="http://www4.od.nih.gov/oba/rac/guidelines_02/APPENDIX_G.htm" TargetMode="External"/><Relationship Id="rId45" Type="http://schemas.openxmlformats.org/officeDocument/2006/relationships/hyperlink" Target="https://www.cdc.gov/biosafety/publications/bmbl5/index.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osp.od.nih.gov/sites/default/files/NIH_Guidelines.html" TargetMode="External"/><Relationship Id="rId28" Type="http://schemas.openxmlformats.org/officeDocument/2006/relationships/hyperlink" Target="http://osp.od.nih.gov/sites/default/files/NIH_Guidelines.html" TargetMode="External"/><Relationship Id="rId36" Type="http://schemas.openxmlformats.org/officeDocument/2006/relationships/hyperlink" Target="http://www4.od.nih.gov/oba/rac/guidelines_02/APPENDIX_K.htm" TargetMode="External"/><Relationship Id="rId49" Type="http://schemas.openxmlformats.org/officeDocument/2006/relationships/theme" Target="theme/theme1.xml"/><Relationship Id="rId10" Type="http://schemas.openxmlformats.org/officeDocument/2006/relationships/hyperlink" Target="https://research.tcu.edu/research-compliance/institutional-biosafety-committee/" TargetMode="External"/><Relationship Id="rId19" Type="http://schemas.openxmlformats.org/officeDocument/2006/relationships/hyperlink" Target="http://osp.od.nih.gov/sites/default/files/NIH_Guidelines.html" TargetMode="External"/><Relationship Id="rId31" Type="http://schemas.openxmlformats.org/officeDocument/2006/relationships/hyperlink" Target="http://osp.od.nih.gov/sites/default/files/NIH_Guidelines.html" TargetMode="External"/><Relationship Id="rId44" Type="http://schemas.openxmlformats.org/officeDocument/2006/relationships/hyperlink" Target="http://osp.od.nih.gov/office-biotechnology-activities/biosafety/nih-guidelines" TargetMode="External"/><Relationship Id="rId4" Type="http://schemas.openxmlformats.org/officeDocument/2006/relationships/settings" Target="settings.xml"/><Relationship Id="rId9" Type="http://schemas.openxmlformats.org/officeDocument/2006/relationships/hyperlink" Target="https://www.cdc.gov/biosafety/publications/bmbl5/index.htm" TargetMode="External"/><Relationship Id="rId14" Type="http://schemas.openxmlformats.org/officeDocument/2006/relationships/image" Target="media/image2.png"/><Relationship Id="rId22" Type="http://schemas.openxmlformats.org/officeDocument/2006/relationships/hyperlink" Target="http://osp.od.nih.gov/sites/default/files/NIH_Guidelines.html" TargetMode="External"/><Relationship Id="rId27" Type="http://schemas.openxmlformats.org/officeDocument/2006/relationships/hyperlink" Target="http://osp.od.nih.gov/sites/default/files/NIH_Guidelines.html" TargetMode="External"/><Relationship Id="rId30" Type="http://schemas.openxmlformats.org/officeDocument/2006/relationships/hyperlink" Target="http://osp.od.nih.gov/sites/default/files/NIH_Guidelines.html" TargetMode="External"/><Relationship Id="rId35" Type="http://schemas.openxmlformats.org/officeDocument/2006/relationships/hyperlink" Target="http://www4.od.nih.gov/oba/rac/guidelines_02/NIH_Guidelines_Apr_02.htm" TargetMode="External"/><Relationship Id="rId43" Type="http://schemas.openxmlformats.org/officeDocument/2006/relationships/hyperlink" Target="http://tcusafety.tcu.edu/wp-content/uploads/2014/09/Written-Exposure-Control-Plan.pdf" TargetMode="External"/><Relationship Id="rId48" Type="http://schemas.openxmlformats.org/officeDocument/2006/relationships/fontTable" Target="fontTable.xml"/><Relationship Id="rId8" Type="http://schemas.openxmlformats.org/officeDocument/2006/relationships/hyperlink" Target="http://osp.od.nih.gov/office-biotechnology-activities/biosafety/nih-guidelin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E25B-32E1-4179-A2FF-96A4216AC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5386</Words>
  <Characters>30706</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36020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Branson, Lorrie</dc:creator>
  <cp:keywords/>
  <dc:description/>
  <cp:lastModifiedBy>Branson, Lorrie</cp:lastModifiedBy>
  <cp:revision>2</cp:revision>
  <dcterms:created xsi:type="dcterms:W3CDTF">2019-08-30T18:53:00Z</dcterms:created>
  <dcterms:modified xsi:type="dcterms:W3CDTF">2019-08-30T18:53:00Z</dcterms:modified>
</cp:coreProperties>
</file>